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EC3" w:rsidRDefault="00055EC3" w:rsidP="00055EC3">
      <w:pPr>
        <w:pBdr>
          <w:bottom w:val="single" w:sz="12" w:space="1" w:color="auto"/>
        </w:pBdr>
        <w:jc w:val="center"/>
        <w:rPr>
          <w:rFonts w:ascii="Garamond" w:hAnsi="Garamond"/>
          <w:b/>
          <w:sz w:val="40"/>
          <w:szCs w:val="40"/>
        </w:rPr>
      </w:pPr>
      <w:bookmarkStart w:id="0" w:name="_GoBack"/>
      <w:bookmarkEnd w:id="0"/>
      <w:r w:rsidRPr="00055EC3">
        <w:rPr>
          <w:rFonts w:ascii="Garamond" w:hAnsi="Garamond"/>
          <w:b/>
          <w:sz w:val="40"/>
          <w:szCs w:val="40"/>
        </w:rPr>
        <w:t xml:space="preserve">Michael Clara’s response to </w:t>
      </w:r>
      <w:r>
        <w:rPr>
          <w:rFonts w:ascii="Garamond" w:hAnsi="Garamond"/>
          <w:b/>
          <w:sz w:val="40"/>
          <w:szCs w:val="40"/>
        </w:rPr>
        <w:t xml:space="preserve">the McKell/Swett </w:t>
      </w:r>
      <w:r w:rsidRPr="00055EC3">
        <w:rPr>
          <w:rFonts w:ascii="Garamond" w:hAnsi="Garamond"/>
          <w:b/>
          <w:sz w:val="40"/>
          <w:szCs w:val="40"/>
        </w:rPr>
        <w:t xml:space="preserve">memo that was </w:t>
      </w:r>
      <w:r>
        <w:rPr>
          <w:rFonts w:ascii="Garamond" w:hAnsi="Garamond"/>
          <w:b/>
          <w:sz w:val="40"/>
          <w:szCs w:val="40"/>
        </w:rPr>
        <w:t>distributed at</w:t>
      </w:r>
      <w:r w:rsidRPr="00055EC3">
        <w:rPr>
          <w:rFonts w:ascii="Garamond" w:hAnsi="Garamond"/>
          <w:b/>
          <w:sz w:val="40"/>
          <w:szCs w:val="40"/>
        </w:rPr>
        <w:t xml:space="preserve"> the 01-22-13 Board Meeting</w:t>
      </w:r>
    </w:p>
    <w:p w:rsidR="00055EC3" w:rsidRPr="00055EC3" w:rsidRDefault="00055EC3" w:rsidP="00055EC3">
      <w:pPr>
        <w:pBdr>
          <w:bottom w:val="single" w:sz="12" w:space="1" w:color="auto"/>
        </w:pBdr>
        <w:jc w:val="center"/>
        <w:rPr>
          <w:rFonts w:ascii="Garamond" w:hAnsi="Garamond"/>
          <w:color w:val="FF0000"/>
          <w:sz w:val="20"/>
          <w:szCs w:val="20"/>
        </w:rPr>
      </w:pPr>
      <w:r w:rsidRPr="00055EC3">
        <w:rPr>
          <w:rFonts w:ascii="Garamond" w:hAnsi="Garamond"/>
          <w:color w:val="FF0000"/>
          <w:sz w:val="20"/>
          <w:szCs w:val="20"/>
        </w:rPr>
        <w:t>Items in red are the original bullet points</w:t>
      </w:r>
    </w:p>
    <w:p w:rsidR="00C50FDB" w:rsidRDefault="00055EC3" w:rsidP="00C50FDB">
      <w:pPr>
        <w:pBdr>
          <w:bottom w:val="single" w:sz="12" w:space="1" w:color="auto"/>
        </w:pBdr>
        <w:jc w:val="center"/>
        <w:rPr>
          <w:rFonts w:ascii="Garamond" w:hAnsi="Garamond"/>
          <w:sz w:val="20"/>
          <w:szCs w:val="20"/>
        </w:rPr>
      </w:pPr>
      <w:r w:rsidRPr="00055EC3">
        <w:rPr>
          <w:rFonts w:ascii="Garamond" w:hAnsi="Garamond"/>
          <w:sz w:val="20"/>
          <w:szCs w:val="20"/>
        </w:rPr>
        <w:t>Items in black are Michael Clara’s response</w:t>
      </w:r>
      <w:r>
        <w:rPr>
          <w:rFonts w:ascii="Garamond" w:hAnsi="Garamond"/>
          <w:sz w:val="20"/>
          <w:szCs w:val="20"/>
        </w:rPr>
        <w:t>s</w:t>
      </w:r>
    </w:p>
    <w:p w:rsidR="00C50FDB" w:rsidRDefault="00C50FDB" w:rsidP="00C50FDB">
      <w:pPr>
        <w:pBdr>
          <w:bottom w:val="single" w:sz="12" w:space="1" w:color="auto"/>
        </w:pBdr>
        <w:rPr>
          <w:b/>
          <w:color w:val="FF0000"/>
        </w:rPr>
      </w:pPr>
    </w:p>
    <w:p w:rsidR="00C50FDB" w:rsidRDefault="00C50FDB" w:rsidP="00C50FDB">
      <w:pPr>
        <w:pBdr>
          <w:bottom w:val="single" w:sz="12" w:space="1" w:color="auto"/>
        </w:pBdr>
        <w:rPr>
          <w:b/>
          <w:color w:val="FF0000"/>
        </w:rPr>
      </w:pPr>
    </w:p>
    <w:p w:rsidR="00E3681C" w:rsidRPr="0017047B" w:rsidRDefault="00723AEB" w:rsidP="00C50FDB">
      <w:pPr>
        <w:pBdr>
          <w:bottom w:val="single" w:sz="12" w:space="1" w:color="auto"/>
        </w:pBdr>
        <w:rPr>
          <w:b/>
          <w:color w:val="FF0000"/>
          <w:sz w:val="24"/>
          <w:szCs w:val="24"/>
        </w:rPr>
      </w:pPr>
      <w:r w:rsidRPr="0017047B">
        <w:rPr>
          <w:b/>
          <w:color w:val="FF0000"/>
          <w:sz w:val="24"/>
          <w:szCs w:val="24"/>
        </w:rPr>
        <w:t>November 2012 Official Ballot for all school board elections in Salt Lake County (Canyons, Granite, Jordan, Murray, and Salt</w:t>
      </w:r>
      <w:r w:rsidR="00055EC3" w:rsidRPr="0017047B">
        <w:rPr>
          <w:b/>
          <w:color w:val="FF0000"/>
          <w:sz w:val="24"/>
          <w:szCs w:val="24"/>
        </w:rPr>
        <w:t xml:space="preserve"> Lake) were posted as precincts</w:t>
      </w:r>
    </w:p>
    <w:p w:rsidR="00311175" w:rsidRPr="00B77458" w:rsidRDefault="00311175">
      <w:pPr>
        <w:rPr>
          <w:rFonts w:ascii="Garamond" w:hAnsi="Garamond"/>
          <w:b/>
          <w:sz w:val="28"/>
          <w:szCs w:val="28"/>
        </w:rPr>
      </w:pPr>
      <w:r w:rsidRPr="00B77458">
        <w:rPr>
          <w:rFonts w:ascii="Garamond" w:hAnsi="Garamond"/>
          <w:b/>
          <w:sz w:val="28"/>
          <w:szCs w:val="28"/>
        </w:rPr>
        <w:t>In 2012, t</w:t>
      </w:r>
      <w:r w:rsidR="00C50FDB" w:rsidRPr="00B77458">
        <w:rPr>
          <w:rFonts w:ascii="Garamond" w:hAnsi="Garamond"/>
          <w:b/>
          <w:sz w:val="28"/>
          <w:szCs w:val="28"/>
        </w:rPr>
        <w:t xml:space="preserve">he </w:t>
      </w:r>
      <w:r w:rsidR="001A6680" w:rsidRPr="00B77458">
        <w:rPr>
          <w:rFonts w:ascii="Garamond" w:hAnsi="Garamond"/>
          <w:b/>
          <w:sz w:val="28"/>
          <w:szCs w:val="28"/>
        </w:rPr>
        <w:t>ten-year</w:t>
      </w:r>
      <w:r w:rsidR="00C50FDB" w:rsidRPr="00B77458">
        <w:rPr>
          <w:rFonts w:ascii="Garamond" w:hAnsi="Garamond"/>
          <w:b/>
          <w:sz w:val="28"/>
          <w:szCs w:val="28"/>
        </w:rPr>
        <w:t xml:space="preserve"> redistricting had just occurred and there was a significant change in the school board boundaries. </w:t>
      </w:r>
    </w:p>
    <w:p w:rsidR="00311175" w:rsidRPr="00B77458" w:rsidRDefault="00311175">
      <w:pPr>
        <w:rPr>
          <w:rFonts w:ascii="Garamond" w:hAnsi="Garamond"/>
          <w:b/>
          <w:sz w:val="28"/>
          <w:szCs w:val="28"/>
        </w:rPr>
      </w:pPr>
    </w:p>
    <w:p w:rsidR="00311175" w:rsidRPr="00B77458" w:rsidRDefault="00C50FDB">
      <w:pPr>
        <w:rPr>
          <w:rFonts w:ascii="Garamond" w:hAnsi="Garamond"/>
          <w:b/>
          <w:sz w:val="28"/>
          <w:szCs w:val="28"/>
        </w:rPr>
      </w:pPr>
      <w:r w:rsidRPr="00B77458">
        <w:rPr>
          <w:rFonts w:ascii="Garamond" w:hAnsi="Garamond"/>
          <w:b/>
          <w:sz w:val="28"/>
          <w:szCs w:val="28"/>
        </w:rPr>
        <w:t xml:space="preserve">The voting precincts in Salt Lake County were also realigned and re-numbered with a new sequence. The single digit numbers started in west Salt Lake City. </w:t>
      </w:r>
    </w:p>
    <w:p w:rsidR="00311175" w:rsidRPr="00B77458" w:rsidRDefault="00311175">
      <w:pPr>
        <w:rPr>
          <w:rFonts w:ascii="Garamond" w:hAnsi="Garamond"/>
          <w:b/>
          <w:sz w:val="28"/>
          <w:szCs w:val="28"/>
        </w:rPr>
      </w:pPr>
    </w:p>
    <w:p w:rsidR="00C50FDB" w:rsidRPr="00B77458" w:rsidRDefault="00C50FDB">
      <w:pPr>
        <w:rPr>
          <w:rFonts w:ascii="Garamond" w:hAnsi="Garamond"/>
          <w:b/>
          <w:sz w:val="28"/>
          <w:szCs w:val="28"/>
        </w:rPr>
      </w:pPr>
      <w:r w:rsidRPr="00B77458">
        <w:rPr>
          <w:rFonts w:ascii="Garamond" w:hAnsi="Garamond"/>
          <w:b/>
          <w:sz w:val="28"/>
          <w:szCs w:val="28"/>
        </w:rPr>
        <w:t>Voters were consulting their voter registration cards and were taking note of their new precinct number</w:t>
      </w:r>
      <w:r w:rsidR="00606CF7" w:rsidRPr="00B77458">
        <w:rPr>
          <w:rFonts w:ascii="Garamond" w:hAnsi="Garamond"/>
          <w:b/>
          <w:sz w:val="28"/>
          <w:szCs w:val="28"/>
        </w:rPr>
        <w:t>s</w:t>
      </w:r>
      <w:r w:rsidRPr="00B77458">
        <w:rPr>
          <w:rFonts w:ascii="Garamond" w:hAnsi="Garamond"/>
          <w:b/>
          <w:sz w:val="28"/>
          <w:szCs w:val="28"/>
        </w:rPr>
        <w:t xml:space="preserve"> and where they resided etc..</w:t>
      </w:r>
    </w:p>
    <w:p w:rsidR="00C50FDB" w:rsidRPr="00B77458" w:rsidRDefault="00C50FDB">
      <w:pPr>
        <w:rPr>
          <w:rFonts w:ascii="Garamond" w:hAnsi="Garamond"/>
          <w:b/>
          <w:sz w:val="28"/>
          <w:szCs w:val="28"/>
        </w:rPr>
      </w:pPr>
    </w:p>
    <w:p w:rsidR="00311175" w:rsidRPr="00B77458" w:rsidRDefault="00311175">
      <w:pPr>
        <w:rPr>
          <w:rFonts w:ascii="Garamond" w:hAnsi="Garamond"/>
          <w:b/>
          <w:sz w:val="28"/>
          <w:szCs w:val="28"/>
        </w:rPr>
      </w:pPr>
      <w:r w:rsidRPr="00B77458">
        <w:rPr>
          <w:rFonts w:ascii="Garamond" w:hAnsi="Garamond"/>
          <w:b/>
          <w:sz w:val="28"/>
          <w:szCs w:val="28"/>
        </w:rPr>
        <w:t>In the fall of 2012 –The County Clerk published the sample ballots. I was listed as the candidate for Precinct 2.</w:t>
      </w:r>
    </w:p>
    <w:p w:rsidR="00311175" w:rsidRPr="00B77458" w:rsidRDefault="00311175">
      <w:pPr>
        <w:rPr>
          <w:rFonts w:ascii="Garamond" w:hAnsi="Garamond"/>
          <w:b/>
          <w:sz w:val="28"/>
          <w:szCs w:val="28"/>
        </w:rPr>
      </w:pPr>
    </w:p>
    <w:p w:rsidR="00311175" w:rsidRPr="00B77458" w:rsidRDefault="00182821">
      <w:pPr>
        <w:rPr>
          <w:rFonts w:ascii="Garamond" w:hAnsi="Garamond"/>
          <w:b/>
          <w:sz w:val="28"/>
          <w:szCs w:val="28"/>
        </w:rPr>
      </w:pPr>
      <w:r w:rsidRPr="00B77458">
        <w:rPr>
          <w:rFonts w:ascii="Garamond" w:hAnsi="Garamond"/>
          <w:b/>
          <w:sz w:val="28"/>
          <w:szCs w:val="28"/>
        </w:rPr>
        <w:t xml:space="preserve">Several voters </w:t>
      </w:r>
      <w:r w:rsidR="00311175" w:rsidRPr="00B77458">
        <w:rPr>
          <w:rFonts w:ascii="Garamond" w:hAnsi="Garamond"/>
          <w:b/>
          <w:sz w:val="28"/>
          <w:szCs w:val="28"/>
        </w:rPr>
        <w:t xml:space="preserve">in my neighborhood </w:t>
      </w:r>
      <w:r w:rsidRPr="00B77458">
        <w:rPr>
          <w:rFonts w:ascii="Garamond" w:hAnsi="Garamond"/>
          <w:b/>
          <w:sz w:val="28"/>
          <w:szCs w:val="28"/>
        </w:rPr>
        <w:t>informed me that they could not vote for me because they did not live in voting precinct 2. Voting Precinct 2 is one of el</w:t>
      </w:r>
      <w:r w:rsidR="005B5D3F">
        <w:rPr>
          <w:rFonts w:ascii="Garamond" w:hAnsi="Garamond"/>
          <w:b/>
          <w:sz w:val="28"/>
          <w:szCs w:val="28"/>
        </w:rPr>
        <w:t>e</w:t>
      </w:r>
      <w:r w:rsidRPr="00B77458">
        <w:rPr>
          <w:rFonts w:ascii="Garamond" w:hAnsi="Garamond"/>
          <w:b/>
          <w:sz w:val="28"/>
          <w:szCs w:val="28"/>
        </w:rPr>
        <w:t xml:space="preserve">ven voting precincts in my district. </w:t>
      </w:r>
      <w:r w:rsidR="00606CF7" w:rsidRPr="00B77458">
        <w:rPr>
          <w:rFonts w:ascii="Garamond" w:hAnsi="Garamond"/>
          <w:b/>
          <w:sz w:val="28"/>
          <w:szCs w:val="28"/>
        </w:rPr>
        <w:t xml:space="preserve">I explained that </w:t>
      </w:r>
      <w:r w:rsidR="005B5D3F">
        <w:rPr>
          <w:rFonts w:ascii="Garamond" w:hAnsi="Garamond"/>
          <w:b/>
          <w:sz w:val="28"/>
          <w:szCs w:val="28"/>
        </w:rPr>
        <w:t>“</w:t>
      </w:r>
      <w:r w:rsidR="00606CF7" w:rsidRPr="00B77458">
        <w:rPr>
          <w:rFonts w:ascii="Garamond" w:hAnsi="Garamond"/>
          <w:b/>
          <w:sz w:val="28"/>
          <w:szCs w:val="28"/>
        </w:rPr>
        <w:t>if I am on your ballot, you can vote for me</w:t>
      </w:r>
      <w:r w:rsidR="005B5D3F">
        <w:rPr>
          <w:rFonts w:ascii="Garamond" w:hAnsi="Garamond"/>
          <w:b/>
          <w:sz w:val="28"/>
          <w:szCs w:val="28"/>
        </w:rPr>
        <w:t>”</w:t>
      </w:r>
      <w:r w:rsidR="00606CF7" w:rsidRPr="00B77458">
        <w:rPr>
          <w:rFonts w:ascii="Garamond" w:hAnsi="Garamond"/>
          <w:b/>
          <w:sz w:val="28"/>
          <w:szCs w:val="28"/>
        </w:rPr>
        <w:t xml:space="preserve">. </w:t>
      </w:r>
    </w:p>
    <w:p w:rsidR="00311175" w:rsidRPr="00B77458" w:rsidRDefault="00311175">
      <w:pPr>
        <w:rPr>
          <w:rFonts w:ascii="Garamond" w:hAnsi="Garamond"/>
          <w:b/>
          <w:sz w:val="28"/>
          <w:szCs w:val="28"/>
        </w:rPr>
      </w:pPr>
    </w:p>
    <w:p w:rsidR="00F3064C" w:rsidRPr="00B77458" w:rsidRDefault="00C50FDB" w:rsidP="00F3064C">
      <w:pPr>
        <w:rPr>
          <w:rFonts w:ascii="Garamond" w:hAnsi="Garamond"/>
          <w:b/>
          <w:sz w:val="28"/>
          <w:szCs w:val="28"/>
        </w:rPr>
      </w:pPr>
      <w:r w:rsidRPr="00B77458">
        <w:rPr>
          <w:rFonts w:ascii="Garamond" w:hAnsi="Garamond"/>
          <w:b/>
          <w:sz w:val="28"/>
          <w:szCs w:val="28"/>
        </w:rPr>
        <w:t xml:space="preserve">At the time, several voters saw and read news reports that redistricting had caused more </w:t>
      </w:r>
      <w:r w:rsidR="00311175" w:rsidRPr="00B77458">
        <w:rPr>
          <w:rFonts w:ascii="Garamond" w:hAnsi="Garamond"/>
          <w:b/>
          <w:sz w:val="28"/>
          <w:szCs w:val="28"/>
        </w:rPr>
        <w:t>school board representation to happen on the westside. Some voters thought this happen by having us represe</w:t>
      </w:r>
      <w:r w:rsidR="00F3064C" w:rsidRPr="00B77458">
        <w:rPr>
          <w:rFonts w:ascii="Garamond" w:hAnsi="Garamond"/>
          <w:b/>
          <w:sz w:val="28"/>
          <w:szCs w:val="28"/>
        </w:rPr>
        <w:t xml:space="preserve">nt individual voting precincts: </w:t>
      </w:r>
    </w:p>
    <w:p w:rsidR="00F3064C" w:rsidRPr="00B77458" w:rsidRDefault="00F3064C" w:rsidP="00F3064C">
      <w:pPr>
        <w:rPr>
          <w:rFonts w:ascii="Garamond" w:hAnsi="Garamond"/>
          <w:b/>
          <w:sz w:val="28"/>
          <w:szCs w:val="28"/>
        </w:rPr>
      </w:pPr>
    </w:p>
    <w:p w:rsidR="00F3064C" w:rsidRPr="00B77458" w:rsidRDefault="00F3064C" w:rsidP="00F3064C">
      <w:pPr>
        <w:rPr>
          <w:rFonts w:ascii="Garamond" w:hAnsi="Garamond"/>
          <w:b/>
          <w:sz w:val="16"/>
          <w:szCs w:val="16"/>
        </w:rPr>
      </w:pPr>
      <w:r w:rsidRPr="00B77458">
        <w:rPr>
          <w:rFonts w:ascii="Times New Roman" w:hAnsi="Times New Roman" w:cs="Times New Roman"/>
          <w:i/>
          <w:sz w:val="20"/>
          <w:szCs w:val="20"/>
        </w:rPr>
        <w:t>“The vision, steered by new District 2 City Councilman Kyle LaMalfa, is to expand west-end representation and to diversify the school board. He also hopes the move eventually will give voice to the area's wide swath of ethnically diverse students.”</w:t>
      </w:r>
      <w:r w:rsidRPr="00B77458">
        <w:rPr>
          <w:rFonts w:ascii="Garamond" w:hAnsi="Garamond"/>
          <w:b/>
          <w:sz w:val="28"/>
          <w:szCs w:val="28"/>
        </w:rPr>
        <w:t xml:space="preserve"> </w:t>
      </w:r>
      <w:r w:rsidRPr="00B77458">
        <w:rPr>
          <w:rFonts w:ascii="Garamond" w:hAnsi="Garamond"/>
          <w:b/>
          <w:sz w:val="16"/>
          <w:szCs w:val="16"/>
        </w:rPr>
        <w:t>(Will new SLC school District boundaries boost west-side focus?, Salt Lake Tribune – 04/02/12)</w:t>
      </w:r>
    </w:p>
    <w:p w:rsidR="00F3064C" w:rsidRPr="00B77458" w:rsidRDefault="00F3064C" w:rsidP="00F3064C">
      <w:pPr>
        <w:rPr>
          <w:rFonts w:ascii="Garamond" w:hAnsi="Garamond"/>
          <w:b/>
          <w:sz w:val="28"/>
          <w:szCs w:val="28"/>
        </w:rPr>
      </w:pPr>
    </w:p>
    <w:p w:rsidR="00055EC3" w:rsidRPr="00B77458" w:rsidRDefault="00F3064C" w:rsidP="00F3064C">
      <w:pPr>
        <w:rPr>
          <w:rFonts w:ascii="Garamond" w:hAnsi="Garamond"/>
          <w:b/>
          <w:sz w:val="16"/>
          <w:szCs w:val="16"/>
        </w:rPr>
      </w:pPr>
      <w:r w:rsidRPr="00B77458">
        <w:rPr>
          <w:rFonts w:ascii="Times New Roman" w:hAnsi="Times New Roman" w:cs="Times New Roman"/>
          <w:i/>
          <w:sz w:val="20"/>
          <w:szCs w:val="20"/>
        </w:rPr>
        <w:t xml:space="preserve">“After a redistricting process that extended two Salt Lake City school board district boundaries into the west side, four seats are up for election on Nov. 6. District 1 and District 2 (both on the west side) are on the ballot along with District 7 and newly extended District 5.Two of the city's seven school district boundaries were recently stretched into west-side neighborhoods as part of the redistricting mandated by the 2010 census. That means residents spanning Glendale to Rose Park now have a shot at four west-side seats, although only two will be on the </w:t>
      </w:r>
      <w:r w:rsidR="00A47FE6" w:rsidRPr="00B77458">
        <w:rPr>
          <w:rFonts w:ascii="Times New Roman" w:hAnsi="Times New Roman" w:cs="Times New Roman"/>
          <w:i/>
          <w:sz w:val="20"/>
          <w:szCs w:val="20"/>
        </w:rPr>
        <w:t>ballot for this year's election”</w:t>
      </w:r>
      <w:r w:rsidR="00A47FE6" w:rsidRPr="00B77458">
        <w:rPr>
          <w:rFonts w:ascii="Garamond" w:hAnsi="Garamond"/>
          <w:b/>
          <w:sz w:val="28"/>
          <w:szCs w:val="28"/>
        </w:rPr>
        <w:t xml:space="preserve"> </w:t>
      </w:r>
      <w:r w:rsidR="00A47FE6" w:rsidRPr="00B77458">
        <w:rPr>
          <w:rFonts w:ascii="Garamond" w:hAnsi="Garamond"/>
          <w:b/>
          <w:sz w:val="16"/>
          <w:szCs w:val="16"/>
        </w:rPr>
        <w:t>(Salt Lake City School District rivals from 2004 in another showdown, Salt Lake Tribune -10/20/12)</w:t>
      </w:r>
    </w:p>
    <w:p w:rsidR="00C50FDB" w:rsidRPr="00B77458" w:rsidRDefault="00C50FDB">
      <w:pPr>
        <w:rPr>
          <w:rFonts w:ascii="Garamond" w:hAnsi="Garamond"/>
          <w:b/>
          <w:sz w:val="28"/>
          <w:szCs w:val="28"/>
        </w:rPr>
      </w:pPr>
    </w:p>
    <w:p w:rsidR="00B77458" w:rsidRDefault="00B77458">
      <w:pPr>
        <w:rPr>
          <w:rFonts w:ascii="Garamond" w:hAnsi="Garamond"/>
          <w:b/>
          <w:sz w:val="28"/>
          <w:szCs w:val="28"/>
        </w:rPr>
      </w:pPr>
    </w:p>
    <w:p w:rsidR="00B77458" w:rsidRDefault="00B77458">
      <w:pPr>
        <w:rPr>
          <w:rFonts w:ascii="Garamond" w:hAnsi="Garamond"/>
          <w:b/>
          <w:sz w:val="28"/>
          <w:szCs w:val="28"/>
        </w:rPr>
      </w:pPr>
    </w:p>
    <w:p w:rsidR="00B77458" w:rsidRDefault="00B77458">
      <w:pPr>
        <w:rPr>
          <w:rFonts w:ascii="Garamond" w:hAnsi="Garamond"/>
          <w:b/>
          <w:sz w:val="28"/>
          <w:szCs w:val="28"/>
        </w:rPr>
      </w:pPr>
    </w:p>
    <w:p w:rsidR="00B77458" w:rsidRDefault="00B77458">
      <w:pPr>
        <w:rPr>
          <w:rFonts w:ascii="Garamond" w:hAnsi="Garamond"/>
          <w:b/>
          <w:sz w:val="28"/>
          <w:szCs w:val="28"/>
        </w:rPr>
      </w:pPr>
    </w:p>
    <w:p w:rsidR="00C50FDB" w:rsidRPr="00B77458" w:rsidRDefault="00C50FDB">
      <w:pPr>
        <w:rPr>
          <w:rFonts w:ascii="Garamond" w:hAnsi="Garamond"/>
          <w:b/>
          <w:sz w:val="28"/>
          <w:szCs w:val="28"/>
        </w:rPr>
      </w:pPr>
      <w:r w:rsidRPr="00B77458">
        <w:rPr>
          <w:rFonts w:ascii="Garamond" w:hAnsi="Garamond"/>
          <w:b/>
          <w:sz w:val="28"/>
          <w:szCs w:val="28"/>
        </w:rPr>
        <w:lastRenderedPageBreak/>
        <w:t>The map I had obtained from the County Clerk’s office shows m</w:t>
      </w:r>
      <w:r w:rsidR="00606CF7" w:rsidRPr="00B77458">
        <w:rPr>
          <w:rFonts w:ascii="Garamond" w:hAnsi="Garamond"/>
          <w:b/>
          <w:sz w:val="28"/>
          <w:szCs w:val="28"/>
        </w:rPr>
        <w:t>e as a candidate for DISTRICT 2 as do maps that were published by SLC and the County Clerk.</w:t>
      </w:r>
    </w:p>
    <w:p w:rsidR="00C50FDB" w:rsidRPr="00B77458" w:rsidRDefault="00C50FDB">
      <w:pPr>
        <w:rPr>
          <w:rFonts w:ascii="Garamond" w:hAnsi="Garamond"/>
          <w:b/>
          <w:sz w:val="28"/>
          <w:szCs w:val="28"/>
        </w:rPr>
      </w:pPr>
    </w:p>
    <w:p w:rsidR="00B77458" w:rsidRDefault="00C50FDB">
      <w:pPr>
        <w:rPr>
          <w:rFonts w:ascii="Garamond" w:hAnsi="Garamond"/>
          <w:b/>
          <w:sz w:val="28"/>
          <w:szCs w:val="28"/>
        </w:rPr>
      </w:pPr>
      <w:r w:rsidRPr="00B77458">
        <w:rPr>
          <w:rFonts w:ascii="Garamond" w:hAnsi="Garamond"/>
          <w:b/>
          <w:sz w:val="28"/>
          <w:szCs w:val="28"/>
        </w:rPr>
        <w:t xml:space="preserve">I called the County Clerk’s Office and spoke to </w:t>
      </w:r>
      <w:r w:rsidR="00311175" w:rsidRPr="00B77458">
        <w:rPr>
          <w:rFonts w:ascii="Garamond" w:hAnsi="Garamond"/>
          <w:b/>
          <w:sz w:val="28"/>
          <w:szCs w:val="28"/>
        </w:rPr>
        <w:t xml:space="preserve">Pamala Tueller and asked her why I was listed as the candidate for Precinct 2 as opposed to District 2. </w:t>
      </w:r>
    </w:p>
    <w:p w:rsidR="00B77458" w:rsidRDefault="00B77458">
      <w:pPr>
        <w:rPr>
          <w:rFonts w:ascii="Garamond" w:hAnsi="Garamond"/>
          <w:b/>
          <w:sz w:val="28"/>
          <w:szCs w:val="28"/>
        </w:rPr>
      </w:pPr>
    </w:p>
    <w:p w:rsidR="00C50FDB" w:rsidRPr="00B77458" w:rsidRDefault="00311175">
      <w:pPr>
        <w:rPr>
          <w:rFonts w:ascii="Garamond" w:hAnsi="Garamond"/>
          <w:b/>
          <w:sz w:val="28"/>
          <w:szCs w:val="28"/>
        </w:rPr>
      </w:pPr>
      <w:r w:rsidRPr="00B77458">
        <w:rPr>
          <w:rFonts w:ascii="Garamond" w:hAnsi="Garamond"/>
          <w:b/>
          <w:sz w:val="28"/>
          <w:szCs w:val="28"/>
        </w:rPr>
        <w:t>She said that State Law dictated that they use the term Precinct and that I should take it up with the Lt. Governor’s Office.</w:t>
      </w:r>
    </w:p>
    <w:p w:rsidR="00311175" w:rsidRPr="00B77458" w:rsidRDefault="00311175">
      <w:pPr>
        <w:rPr>
          <w:rFonts w:ascii="Garamond" w:hAnsi="Garamond"/>
          <w:sz w:val="28"/>
          <w:szCs w:val="28"/>
        </w:rPr>
      </w:pPr>
    </w:p>
    <w:p w:rsidR="00B77458" w:rsidRDefault="00311175">
      <w:pPr>
        <w:rPr>
          <w:rFonts w:ascii="Garamond" w:hAnsi="Garamond"/>
          <w:b/>
          <w:sz w:val="28"/>
          <w:szCs w:val="28"/>
        </w:rPr>
      </w:pPr>
      <w:r w:rsidRPr="00B77458">
        <w:rPr>
          <w:rFonts w:ascii="Garamond" w:hAnsi="Garamond"/>
          <w:b/>
          <w:sz w:val="28"/>
          <w:szCs w:val="28"/>
        </w:rPr>
        <w:t xml:space="preserve">I called the Lt. Governor’s Office and spoke to Mark Thomas. He told me he would look into it. </w:t>
      </w:r>
    </w:p>
    <w:p w:rsidR="00B77458" w:rsidRDefault="00B77458">
      <w:pPr>
        <w:rPr>
          <w:rFonts w:ascii="Garamond" w:hAnsi="Garamond"/>
          <w:b/>
          <w:sz w:val="28"/>
          <w:szCs w:val="28"/>
        </w:rPr>
      </w:pPr>
    </w:p>
    <w:p w:rsidR="00606CF7" w:rsidRDefault="00311175">
      <w:pPr>
        <w:rPr>
          <w:rFonts w:ascii="Garamond" w:hAnsi="Garamond"/>
          <w:b/>
          <w:sz w:val="28"/>
          <w:szCs w:val="28"/>
        </w:rPr>
      </w:pPr>
      <w:r w:rsidRPr="00B77458">
        <w:rPr>
          <w:rFonts w:ascii="Garamond" w:hAnsi="Garamond"/>
          <w:b/>
          <w:sz w:val="28"/>
          <w:szCs w:val="28"/>
        </w:rPr>
        <w:t>The following day he called me back and said that the County Clerk’s Office should be using the term DISTRICT as per Utah Election Code 20A-14-201 states in part</w:t>
      </w:r>
      <w:r w:rsidR="00A47FE6" w:rsidRPr="00B77458">
        <w:rPr>
          <w:rFonts w:ascii="Garamond" w:hAnsi="Garamond"/>
          <w:b/>
          <w:sz w:val="28"/>
          <w:szCs w:val="28"/>
        </w:rPr>
        <w:t>:</w:t>
      </w:r>
    </w:p>
    <w:p w:rsidR="00F0332B" w:rsidRPr="00B77458" w:rsidRDefault="00F0332B">
      <w:pPr>
        <w:rPr>
          <w:rFonts w:ascii="Garamond" w:hAnsi="Garamond"/>
          <w:b/>
          <w:sz w:val="28"/>
          <w:szCs w:val="28"/>
        </w:rPr>
      </w:pPr>
    </w:p>
    <w:p w:rsidR="00B77458" w:rsidRDefault="00B77458"/>
    <w:p w:rsidR="00606CF7" w:rsidRDefault="00606CF7">
      <w:r>
        <w:rPr>
          <w:noProof/>
        </w:rPr>
        <w:drawing>
          <wp:inline distT="0" distB="0" distL="0" distR="0" wp14:anchorId="471636DD" wp14:editId="4E75B4B3">
            <wp:extent cx="5465665" cy="2032000"/>
            <wp:effectExtent l="0" t="0" r="190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66430" cy="2032284"/>
                    </a:xfrm>
                    <a:prstGeom prst="rect">
                      <a:avLst/>
                    </a:prstGeom>
                  </pic:spPr>
                </pic:pic>
              </a:graphicData>
            </a:graphic>
          </wp:inline>
        </w:drawing>
      </w:r>
    </w:p>
    <w:p w:rsidR="00311175" w:rsidRDefault="00311175"/>
    <w:p w:rsidR="00B77458" w:rsidRDefault="00B77458">
      <w:pPr>
        <w:rPr>
          <w:rFonts w:ascii="Garamond" w:hAnsi="Garamond"/>
          <w:sz w:val="28"/>
          <w:szCs w:val="28"/>
        </w:rPr>
      </w:pPr>
    </w:p>
    <w:p w:rsidR="00F0332B" w:rsidRDefault="00F0332B">
      <w:pPr>
        <w:rPr>
          <w:rFonts w:ascii="Garamond" w:hAnsi="Garamond"/>
          <w:b/>
          <w:sz w:val="28"/>
          <w:szCs w:val="28"/>
        </w:rPr>
      </w:pPr>
    </w:p>
    <w:p w:rsidR="00311175" w:rsidRPr="00B77458" w:rsidRDefault="00311175">
      <w:pPr>
        <w:rPr>
          <w:rFonts w:ascii="Garamond" w:hAnsi="Garamond"/>
          <w:b/>
          <w:sz w:val="28"/>
          <w:szCs w:val="28"/>
        </w:rPr>
      </w:pPr>
      <w:r w:rsidRPr="00B77458">
        <w:rPr>
          <w:rFonts w:ascii="Garamond" w:hAnsi="Garamond"/>
          <w:b/>
          <w:sz w:val="28"/>
          <w:szCs w:val="28"/>
        </w:rPr>
        <w:t>He said that the Lt. Governor’s Office did not have jurisdiction to make the changes but he woul</w:t>
      </w:r>
      <w:r w:rsidR="00962E2F" w:rsidRPr="00B77458">
        <w:rPr>
          <w:rFonts w:ascii="Garamond" w:hAnsi="Garamond"/>
          <w:b/>
          <w:sz w:val="28"/>
          <w:szCs w:val="28"/>
        </w:rPr>
        <w:t xml:space="preserve">d talk to Sherry Swenson. He called me back that day and said that Sherry advised him she was not going to change anything. </w:t>
      </w:r>
    </w:p>
    <w:p w:rsidR="00962E2F" w:rsidRPr="00B77458" w:rsidRDefault="00962E2F">
      <w:pPr>
        <w:rPr>
          <w:rFonts w:ascii="Garamond" w:hAnsi="Garamond"/>
          <w:b/>
          <w:sz w:val="28"/>
          <w:szCs w:val="28"/>
        </w:rPr>
      </w:pPr>
    </w:p>
    <w:p w:rsidR="00B77458" w:rsidRDefault="00962E2F">
      <w:pPr>
        <w:rPr>
          <w:rFonts w:ascii="Garamond" w:hAnsi="Garamond"/>
          <w:sz w:val="28"/>
          <w:szCs w:val="28"/>
        </w:rPr>
      </w:pPr>
      <w:r w:rsidRPr="00B77458">
        <w:rPr>
          <w:rFonts w:ascii="Garamond" w:hAnsi="Garamond"/>
          <w:b/>
          <w:sz w:val="28"/>
          <w:szCs w:val="28"/>
        </w:rPr>
        <w:t xml:space="preserve">I also called Carol Leer at USOE and she referred me to Utah Election Code 20A-14-201 </w:t>
      </w:r>
      <w:r w:rsidR="005B5D3F">
        <w:rPr>
          <w:rFonts w:ascii="Garamond" w:hAnsi="Garamond"/>
          <w:b/>
          <w:sz w:val="28"/>
          <w:szCs w:val="28"/>
        </w:rPr>
        <w:t xml:space="preserve">which is shown above </w:t>
      </w:r>
      <w:r w:rsidRPr="00B77458">
        <w:rPr>
          <w:rFonts w:ascii="Garamond" w:hAnsi="Garamond"/>
          <w:b/>
          <w:sz w:val="28"/>
          <w:szCs w:val="28"/>
        </w:rPr>
        <w:t xml:space="preserve">and </w:t>
      </w:r>
      <w:r w:rsidR="005B5D3F">
        <w:rPr>
          <w:rFonts w:ascii="Garamond" w:hAnsi="Garamond"/>
          <w:b/>
          <w:sz w:val="28"/>
          <w:szCs w:val="28"/>
        </w:rPr>
        <w:t>20A-5-303 which defines a Precinct.</w:t>
      </w:r>
    </w:p>
    <w:p w:rsidR="00B77458" w:rsidRDefault="00B77458">
      <w:pPr>
        <w:rPr>
          <w:rFonts w:ascii="Garamond" w:hAnsi="Garamond"/>
          <w:sz w:val="28"/>
          <w:szCs w:val="28"/>
        </w:rPr>
      </w:pPr>
    </w:p>
    <w:p w:rsidR="00B77458" w:rsidRDefault="00B77458">
      <w:pPr>
        <w:rPr>
          <w:rFonts w:ascii="Garamond" w:hAnsi="Garamond"/>
          <w:sz w:val="28"/>
          <w:szCs w:val="28"/>
        </w:rPr>
      </w:pPr>
    </w:p>
    <w:p w:rsidR="00B77458" w:rsidRDefault="00B77458">
      <w:pPr>
        <w:rPr>
          <w:rFonts w:ascii="Garamond" w:hAnsi="Garamond"/>
          <w:sz w:val="28"/>
          <w:szCs w:val="28"/>
        </w:rPr>
      </w:pPr>
    </w:p>
    <w:p w:rsidR="00E76964" w:rsidRDefault="00962E2F">
      <w:pPr>
        <w:rPr>
          <w:rFonts w:ascii="Garamond" w:hAnsi="Garamond"/>
          <w:b/>
          <w:sz w:val="28"/>
          <w:szCs w:val="28"/>
        </w:rPr>
      </w:pPr>
      <w:r w:rsidRPr="00B77458">
        <w:rPr>
          <w:rFonts w:ascii="Garamond" w:hAnsi="Garamond"/>
          <w:b/>
          <w:sz w:val="28"/>
          <w:szCs w:val="28"/>
        </w:rPr>
        <w:lastRenderedPageBreak/>
        <w:t>I emailed Sherry Swenson and asked what state law she was following that tol</w:t>
      </w:r>
      <w:r w:rsidR="00E76964" w:rsidRPr="00B77458">
        <w:rPr>
          <w:rFonts w:ascii="Garamond" w:hAnsi="Garamond"/>
          <w:b/>
          <w:sz w:val="28"/>
          <w:szCs w:val="28"/>
        </w:rPr>
        <w:t>d her to use the term precinct. Instead of poin</w:t>
      </w:r>
      <w:r w:rsidR="00A47FE6" w:rsidRPr="00B77458">
        <w:rPr>
          <w:rFonts w:ascii="Garamond" w:hAnsi="Garamond"/>
          <w:b/>
          <w:sz w:val="28"/>
          <w:szCs w:val="28"/>
        </w:rPr>
        <w:t xml:space="preserve">ting me </w:t>
      </w:r>
      <w:r w:rsidR="005B5D3F">
        <w:rPr>
          <w:rFonts w:ascii="Garamond" w:hAnsi="Garamond"/>
          <w:b/>
          <w:sz w:val="28"/>
          <w:szCs w:val="28"/>
        </w:rPr>
        <w:t>to a reference in state election code</w:t>
      </w:r>
      <w:r w:rsidR="00A47FE6" w:rsidRPr="00B77458">
        <w:rPr>
          <w:rFonts w:ascii="Garamond" w:hAnsi="Garamond"/>
          <w:b/>
          <w:sz w:val="28"/>
          <w:szCs w:val="28"/>
        </w:rPr>
        <w:t>, she quoted</w:t>
      </w:r>
      <w:r w:rsidR="00E76964" w:rsidRPr="00B77458">
        <w:rPr>
          <w:rFonts w:ascii="Garamond" w:hAnsi="Garamond"/>
          <w:b/>
          <w:sz w:val="28"/>
          <w:szCs w:val="28"/>
        </w:rPr>
        <w:t xml:space="preserve"> web pages:</w:t>
      </w:r>
    </w:p>
    <w:p w:rsidR="00F0332B" w:rsidRPr="00B77458" w:rsidRDefault="00F0332B">
      <w:pPr>
        <w:rPr>
          <w:rFonts w:ascii="Garamond" w:hAnsi="Garamond"/>
          <w:b/>
          <w:sz w:val="28"/>
          <w:szCs w:val="28"/>
        </w:rPr>
      </w:pPr>
    </w:p>
    <w:p w:rsidR="00E76964" w:rsidRDefault="00E76964"/>
    <w:p w:rsidR="00E76964" w:rsidRDefault="00E76964">
      <w:r>
        <w:rPr>
          <w:noProof/>
        </w:rPr>
        <w:drawing>
          <wp:inline distT="0" distB="0" distL="0" distR="0" wp14:anchorId="1AD68BA0" wp14:editId="193A6C62">
            <wp:extent cx="6298073" cy="24257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298073" cy="2425700"/>
                    </a:xfrm>
                    <a:prstGeom prst="rect">
                      <a:avLst/>
                    </a:prstGeom>
                  </pic:spPr>
                </pic:pic>
              </a:graphicData>
            </a:graphic>
          </wp:inline>
        </w:drawing>
      </w:r>
    </w:p>
    <w:p w:rsidR="00E76964" w:rsidRDefault="00E76964">
      <w:r>
        <w:rPr>
          <w:noProof/>
        </w:rPr>
        <w:drawing>
          <wp:inline distT="0" distB="0" distL="0" distR="0" wp14:anchorId="554DD027" wp14:editId="532E60EF">
            <wp:extent cx="5943600" cy="1720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1720850"/>
                    </a:xfrm>
                    <a:prstGeom prst="rect">
                      <a:avLst/>
                    </a:prstGeom>
                  </pic:spPr>
                </pic:pic>
              </a:graphicData>
            </a:graphic>
          </wp:inline>
        </w:drawing>
      </w:r>
    </w:p>
    <w:p w:rsidR="00E76964" w:rsidRDefault="00E76964"/>
    <w:p w:rsidR="00E76964" w:rsidRDefault="00E76964"/>
    <w:p w:rsidR="00B77458" w:rsidRDefault="00B77458">
      <w:pPr>
        <w:rPr>
          <w:rFonts w:ascii="Garamond" w:hAnsi="Garamond"/>
          <w:b/>
          <w:sz w:val="28"/>
          <w:szCs w:val="28"/>
        </w:rPr>
      </w:pPr>
    </w:p>
    <w:p w:rsidR="00F0332B" w:rsidRDefault="00F0332B">
      <w:pPr>
        <w:rPr>
          <w:rFonts w:ascii="Garamond" w:hAnsi="Garamond"/>
          <w:b/>
          <w:sz w:val="28"/>
          <w:szCs w:val="28"/>
        </w:rPr>
      </w:pPr>
    </w:p>
    <w:p w:rsidR="00F0332B" w:rsidRDefault="00F0332B">
      <w:pPr>
        <w:rPr>
          <w:rFonts w:ascii="Garamond" w:hAnsi="Garamond"/>
          <w:b/>
          <w:sz w:val="28"/>
          <w:szCs w:val="28"/>
        </w:rPr>
      </w:pPr>
    </w:p>
    <w:p w:rsidR="00E76964" w:rsidRPr="00B77458" w:rsidRDefault="00E76964">
      <w:pPr>
        <w:rPr>
          <w:rFonts w:ascii="Garamond" w:hAnsi="Garamond"/>
          <w:b/>
          <w:sz w:val="28"/>
          <w:szCs w:val="28"/>
        </w:rPr>
      </w:pPr>
      <w:r w:rsidRPr="00B77458">
        <w:rPr>
          <w:rFonts w:ascii="Garamond" w:hAnsi="Garamond"/>
          <w:b/>
          <w:sz w:val="28"/>
          <w:szCs w:val="28"/>
        </w:rPr>
        <w:t xml:space="preserve">On Tuesday October 2, 2012 – I brought this issue the attention of Vice President Heather Bennett and Superintendent </w:t>
      </w:r>
      <w:r w:rsidR="001A6680" w:rsidRPr="00B77458">
        <w:rPr>
          <w:rFonts w:ascii="Garamond" w:hAnsi="Garamond"/>
          <w:b/>
          <w:sz w:val="28"/>
          <w:szCs w:val="28"/>
        </w:rPr>
        <w:t>Withers;</w:t>
      </w:r>
      <w:r w:rsidRPr="00B77458">
        <w:rPr>
          <w:rFonts w:ascii="Garamond" w:hAnsi="Garamond"/>
          <w:b/>
          <w:sz w:val="28"/>
          <w:szCs w:val="28"/>
        </w:rPr>
        <w:t xml:space="preserve"> they said they would look into it. </w:t>
      </w:r>
    </w:p>
    <w:p w:rsidR="00E76964" w:rsidRPr="00B77458" w:rsidRDefault="00E76964">
      <w:pPr>
        <w:rPr>
          <w:rFonts w:ascii="Garamond" w:hAnsi="Garamond"/>
          <w:b/>
          <w:sz w:val="28"/>
          <w:szCs w:val="28"/>
        </w:rPr>
      </w:pPr>
    </w:p>
    <w:p w:rsidR="00C71AFC" w:rsidRDefault="00C71AFC"/>
    <w:p w:rsidR="00C71AFC" w:rsidRDefault="00C71AFC"/>
    <w:p w:rsidR="00B77458" w:rsidRDefault="00B77458"/>
    <w:p w:rsidR="00B77458" w:rsidRDefault="00B77458"/>
    <w:p w:rsidR="00B77458" w:rsidRDefault="00B77458"/>
    <w:p w:rsidR="00B77458" w:rsidRDefault="00B77458"/>
    <w:p w:rsidR="00B77458" w:rsidRDefault="00B77458"/>
    <w:p w:rsidR="00B77458" w:rsidRDefault="00B77458"/>
    <w:p w:rsidR="00B77458" w:rsidRDefault="00B77458"/>
    <w:p w:rsidR="00B77458" w:rsidRDefault="00B77458"/>
    <w:p w:rsidR="00C71AFC" w:rsidRPr="00B77458" w:rsidRDefault="00C71AFC">
      <w:pPr>
        <w:rPr>
          <w:rFonts w:ascii="Garamond" w:hAnsi="Garamond"/>
          <w:b/>
          <w:sz w:val="28"/>
          <w:szCs w:val="28"/>
        </w:rPr>
      </w:pPr>
      <w:r w:rsidRPr="00B77458">
        <w:rPr>
          <w:rFonts w:ascii="Garamond" w:hAnsi="Garamond"/>
          <w:b/>
          <w:sz w:val="28"/>
          <w:szCs w:val="28"/>
        </w:rPr>
        <w:lastRenderedPageBreak/>
        <w:t>On October 16th, 2012</w:t>
      </w:r>
      <w:r w:rsidR="00F0332B">
        <w:rPr>
          <w:rFonts w:ascii="Garamond" w:hAnsi="Garamond"/>
          <w:b/>
          <w:sz w:val="28"/>
          <w:szCs w:val="28"/>
        </w:rPr>
        <w:t>-</w:t>
      </w:r>
      <w:r w:rsidRPr="00B77458">
        <w:rPr>
          <w:rFonts w:ascii="Garamond" w:hAnsi="Garamond"/>
          <w:b/>
          <w:sz w:val="28"/>
          <w:szCs w:val="28"/>
        </w:rPr>
        <w:t xml:space="preserve"> I sent the following email</w:t>
      </w:r>
      <w:r w:rsidR="00A47FE6" w:rsidRPr="00B77458">
        <w:rPr>
          <w:rFonts w:ascii="Garamond" w:hAnsi="Garamond"/>
          <w:b/>
          <w:sz w:val="28"/>
          <w:szCs w:val="28"/>
        </w:rPr>
        <w:t xml:space="preserve"> to the County Clerk’s Office</w:t>
      </w:r>
      <w:r w:rsidRPr="00B77458">
        <w:rPr>
          <w:rFonts w:ascii="Garamond" w:hAnsi="Garamond"/>
          <w:b/>
          <w:sz w:val="28"/>
          <w:szCs w:val="28"/>
        </w:rPr>
        <w:t>:</w:t>
      </w:r>
    </w:p>
    <w:p w:rsidR="00C71AFC" w:rsidRDefault="00C71AFC"/>
    <w:p w:rsidR="00A47FE6" w:rsidRDefault="00C71AFC">
      <w:pPr>
        <w:rPr>
          <w:sz w:val="24"/>
          <w:szCs w:val="24"/>
        </w:rPr>
      </w:pPr>
      <w:r>
        <w:rPr>
          <w:noProof/>
        </w:rPr>
        <w:drawing>
          <wp:inline distT="0" distB="0" distL="0" distR="0" wp14:anchorId="2212AC90" wp14:editId="6A9D1040">
            <wp:extent cx="6205881" cy="274955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205881" cy="2749550"/>
                    </a:xfrm>
                    <a:prstGeom prst="rect">
                      <a:avLst/>
                    </a:prstGeom>
                  </pic:spPr>
                </pic:pic>
              </a:graphicData>
            </a:graphic>
          </wp:inline>
        </w:drawing>
      </w:r>
    </w:p>
    <w:p w:rsidR="00A47FE6" w:rsidRDefault="00A47FE6">
      <w:pPr>
        <w:rPr>
          <w:sz w:val="24"/>
          <w:szCs w:val="24"/>
        </w:rPr>
      </w:pPr>
    </w:p>
    <w:p w:rsidR="00962E2F" w:rsidRPr="00197C05" w:rsidRDefault="00962E2F">
      <w:pPr>
        <w:rPr>
          <w:rFonts w:ascii="Garamond" w:hAnsi="Garamond"/>
          <w:b/>
          <w:sz w:val="28"/>
          <w:szCs w:val="28"/>
        </w:rPr>
      </w:pPr>
      <w:r w:rsidRPr="00197C05">
        <w:rPr>
          <w:rFonts w:ascii="Garamond" w:hAnsi="Garamond"/>
          <w:b/>
          <w:sz w:val="28"/>
          <w:szCs w:val="28"/>
        </w:rPr>
        <w:t>I received a response from Da</w:t>
      </w:r>
      <w:r w:rsidR="00C71AFC" w:rsidRPr="00197C05">
        <w:rPr>
          <w:rFonts w:ascii="Garamond" w:hAnsi="Garamond"/>
          <w:b/>
          <w:sz w:val="28"/>
          <w:szCs w:val="28"/>
        </w:rPr>
        <w:t>hnelle Burton-Lee, Chief Deputy:</w:t>
      </w:r>
    </w:p>
    <w:p w:rsidR="00962E2F" w:rsidRDefault="00962E2F"/>
    <w:p w:rsidR="00962E2F" w:rsidRDefault="00962E2F">
      <w:r>
        <w:rPr>
          <w:noProof/>
        </w:rPr>
        <w:drawing>
          <wp:inline distT="0" distB="0" distL="0" distR="0" wp14:anchorId="72182147" wp14:editId="3AA6CBDB">
            <wp:extent cx="6063100" cy="30607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69523" cy="3063942"/>
                    </a:xfrm>
                    <a:prstGeom prst="rect">
                      <a:avLst/>
                    </a:prstGeom>
                  </pic:spPr>
                </pic:pic>
              </a:graphicData>
            </a:graphic>
          </wp:inline>
        </w:drawing>
      </w:r>
    </w:p>
    <w:p w:rsidR="00962E2F" w:rsidRDefault="00962E2F"/>
    <w:p w:rsidR="00197C05" w:rsidRPr="00D60D6E" w:rsidRDefault="00D60D6E">
      <w:pPr>
        <w:rPr>
          <w:sz w:val="20"/>
          <w:szCs w:val="20"/>
        </w:rPr>
      </w:pPr>
      <w:r w:rsidRPr="00D60D6E">
        <w:rPr>
          <w:sz w:val="20"/>
          <w:szCs w:val="20"/>
        </w:rPr>
        <w:t xml:space="preserve">She states the following: </w:t>
      </w:r>
      <w:r w:rsidR="005B5D3F" w:rsidRPr="00D60D6E">
        <w:rPr>
          <w:sz w:val="20"/>
          <w:szCs w:val="20"/>
        </w:rPr>
        <w:t>“IF YOU FEEL THE STATUE SHOULD BE WRITTEN TO CLARIFY WHETHER THESE LOCAL DISTRICTS WITHIN THE SCHOOL DISTRICTS SHOULD BE CALLED ‘DISTRICTS’ or ‘PRECINCTS’ THEN LEGISLATION CAN BE CONSIDERED AND PROPOSED IN THE UPCOMING SESSION IN JANUARY”</w:t>
      </w:r>
    </w:p>
    <w:p w:rsidR="00D60D6E" w:rsidRDefault="00D60D6E"/>
    <w:p w:rsidR="00D60D6E" w:rsidRPr="00D60D6E" w:rsidRDefault="00D60D6E">
      <w:pPr>
        <w:rPr>
          <w:rFonts w:ascii="Garamond" w:hAnsi="Garamond"/>
          <w:b/>
          <w:sz w:val="28"/>
          <w:szCs w:val="28"/>
        </w:rPr>
      </w:pPr>
      <w:r w:rsidRPr="00D60D6E">
        <w:rPr>
          <w:rFonts w:ascii="Garamond" w:hAnsi="Garamond"/>
          <w:b/>
          <w:sz w:val="28"/>
          <w:szCs w:val="28"/>
        </w:rPr>
        <w:t>I did just that. The Senator I spoke to</w:t>
      </w:r>
      <w:r w:rsidR="00682490">
        <w:rPr>
          <w:rFonts w:ascii="Garamond" w:hAnsi="Garamond"/>
          <w:b/>
          <w:sz w:val="28"/>
          <w:szCs w:val="28"/>
        </w:rPr>
        <w:t>,</w:t>
      </w:r>
      <w:r w:rsidRPr="00D60D6E">
        <w:rPr>
          <w:rFonts w:ascii="Garamond" w:hAnsi="Garamond"/>
          <w:b/>
          <w:sz w:val="28"/>
          <w:szCs w:val="28"/>
        </w:rPr>
        <w:t xml:space="preserve"> read the statue almost in a glance and said that there is no clarification needed. The law </w:t>
      </w:r>
      <w:r>
        <w:rPr>
          <w:rFonts w:ascii="Garamond" w:hAnsi="Garamond"/>
          <w:sz w:val="20"/>
          <w:szCs w:val="20"/>
        </w:rPr>
        <w:t>(20A-14-</w:t>
      </w:r>
      <w:r w:rsidRPr="00D60D6E">
        <w:rPr>
          <w:rFonts w:ascii="Garamond" w:hAnsi="Garamond"/>
          <w:sz w:val="20"/>
          <w:szCs w:val="20"/>
        </w:rPr>
        <w:t>201)</w:t>
      </w:r>
      <w:r w:rsidRPr="00D60D6E">
        <w:rPr>
          <w:rFonts w:ascii="Garamond" w:hAnsi="Garamond"/>
          <w:b/>
          <w:sz w:val="28"/>
          <w:szCs w:val="28"/>
        </w:rPr>
        <w:t xml:space="preserve"> is clear as it stands: </w:t>
      </w:r>
      <w:r w:rsidRPr="00D60D6E">
        <w:rPr>
          <w:rFonts w:ascii="Times New Roman" w:hAnsi="Times New Roman" w:cs="Times New Roman"/>
          <w:i/>
          <w:sz w:val="24"/>
          <w:szCs w:val="24"/>
        </w:rPr>
        <w:t xml:space="preserve">“…shall divide the local school district into local school board districts…” </w:t>
      </w:r>
      <w:r w:rsidRPr="00D60D6E">
        <w:rPr>
          <w:rFonts w:ascii="Garamond" w:hAnsi="Garamond"/>
          <w:b/>
          <w:sz w:val="28"/>
          <w:szCs w:val="28"/>
        </w:rPr>
        <w:t>He then added</w:t>
      </w:r>
      <w:r>
        <w:rPr>
          <w:rFonts w:ascii="Garamond" w:hAnsi="Garamond"/>
          <w:b/>
          <w:sz w:val="28"/>
          <w:szCs w:val="28"/>
        </w:rPr>
        <w:t>:</w:t>
      </w:r>
      <w:r w:rsidRPr="00D60D6E">
        <w:rPr>
          <w:rFonts w:ascii="Garamond" w:hAnsi="Garamond"/>
          <w:b/>
          <w:sz w:val="28"/>
          <w:szCs w:val="28"/>
        </w:rPr>
        <w:t xml:space="preserve"> </w:t>
      </w:r>
      <w:r>
        <w:rPr>
          <w:rFonts w:ascii="Garamond" w:hAnsi="Garamond"/>
          <w:b/>
          <w:sz w:val="28"/>
          <w:szCs w:val="28"/>
        </w:rPr>
        <w:t>“</w:t>
      </w:r>
      <w:r w:rsidRPr="00D60D6E">
        <w:rPr>
          <w:rFonts w:ascii="Garamond" w:hAnsi="Garamond"/>
          <w:b/>
          <w:sz w:val="28"/>
          <w:szCs w:val="28"/>
        </w:rPr>
        <w:t xml:space="preserve">a designated group of ‘precincts’ </w:t>
      </w:r>
      <w:r>
        <w:rPr>
          <w:rFonts w:ascii="Garamond" w:hAnsi="Garamond"/>
          <w:b/>
          <w:sz w:val="28"/>
          <w:szCs w:val="28"/>
        </w:rPr>
        <w:t>compose</w:t>
      </w:r>
      <w:r w:rsidRPr="00D60D6E">
        <w:rPr>
          <w:rFonts w:ascii="Garamond" w:hAnsi="Garamond"/>
          <w:b/>
          <w:sz w:val="28"/>
          <w:szCs w:val="28"/>
        </w:rPr>
        <w:t xml:space="preserve"> the local school board district</w:t>
      </w:r>
      <w:r>
        <w:rPr>
          <w:rFonts w:ascii="Garamond" w:hAnsi="Garamond"/>
          <w:b/>
          <w:sz w:val="28"/>
          <w:szCs w:val="28"/>
        </w:rPr>
        <w:t xml:space="preserve">, </w:t>
      </w:r>
      <w:r w:rsidR="00682490">
        <w:rPr>
          <w:rFonts w:ascii="Garamond" w:hAnsi="Garamond"/>
          <w:b/>
          <w:sz w:val="28"/>
          <w:szCs w:val="28"/>
        </w:rPr>
        <w:t xml:space="preserve">just as it happens for his district, </w:t>
      </w:r>
      <w:r>
        <w:rPr>
          <w:rFonts w:ascii="Garamond" w:hAnsi="Garamond"/>
          <w:b/>
          <w:sz w:val="28"/>
          <w:szCs w:val="28"/>
        </w:rPr>
        <w:t xml:space="preserve">where </w:t>
      </w:r>
      <w:r w:rsidR="00682490">
        <w:rPr>
          <w:rFonts w:ascii="Garamond" w:hAnsi="Garamond"/>
          <w:b/>
          <w:sz w:val="28"/>
          <w:szCs w:val="28"/>
        </w:rPr>
        <w:t xml:space="preserve">is </w:t>
      </w:r>
      <w:r>
        <w:rPr>
          <w:rFonts w:ascii="Garamond" w:hAnsi="Garamond"/>
          <w:b/>
          <w:sz w:val="28"/>
          <w:szCs w:val="28"/>
        </w:rPr>
        <w:t>the mystery in that?”</w:t>
      </w:r>
      <w:r w:rsidRPr="00D60D6E">
        <w:rPr>
          <w:rFonts w:ascii="Garamond" w:hAnsi="Garamond"/>
          <w:b/>
          <w:sz w:val="28"/>
          <w:szCs w:val="28"/>
        </w:rPr>
        <w:t xml:space="preserve">. </w:t>
      </w:r>
    </w:p>
    <w:p w:rsidR="00723AEB" w:rsidRPr="0017047B" w:rsidRDefault="00723AEB" w:rsidP="00C50FDB">
      <w:pPr>
        <w:pBdr>
          <w:bottom w:val="single" w:sz="12" w:space="1" w:color="auto"/>
        </w:pBdr>
        <w:rPr>
          <w:b/>
          <w:color w:val="FF0000"/>
          <w:sz w:val="24"/>
          <w:szCs w:val="24"/>
        </w:rPr>
      </w:pPr>
      <w:r w:rsidRPr="0017047B">
        <w:rPr>
          <w:b/>
          <w:color w:val="FF0000"/>
          <w:sz w:val="24"/>
          <w:szCs w:val="24"/>
        </w:rPr>
        <w:lastRenderedPageBreak/>
        <w:t>Board member representation areas were called ‘municipal wards’ in the 1950s and 60’s and have been referred to as “precincts”</w:t>
      </w:r>
      <w:r w:rsidR="00055EC3" w:rsidRPr="0017047B">
        <w:rPr>
          <w:b/>
          <w:color w:val="FF0000"/>
          <w:sz w:val="24"/>
          <w:szCs w:val="24"/>
        </w:rPr>
        <w:t xml:space="preserve"> from the 1970s until today</w:t>
      </w:r>
    </w:p>
    <w:p w:rsidR="00FC3007" w:rsidRDefault="007B4CBF">
      <w:pPr>
        <w:rPr>
          <w:rFonts w:ascii="Garamond" w:hAnsi="Garamond"/>
          <w:b/>
          <w:sz w:val="28"/>
          <w:szCs w:val="28"/>
        </w:rPr>
      </w:pPr>
      <w:r w:rsidRPr="00197C05">
        <w:rPr>
          <w:rFonts w:ascii="Garamond" w:hAnsi="Garamond"/>
          <w:b/>
          <w:sz w:val="28"/>
          <w:szCs w:val="28"/>
        </w:rPr>
        <w:t xml:space="preserve">There is no question that various terms have been used in the past century. </w:t>
      </w:r>
      <w:r w:rsidR="00FC3007" w:rsidRPr="00197C05">
        <w:rPr>
          <w:rFonts w:ascii="Garamond" w:hAnsi="Garamond"/>
          <w:b/>
          <w:sz w:val="28"/>
          <w:szCs w:val="28"/>
        </w:rPr>
        <w:t>MUNICIPAL WARDS was used in 1953 to describe the areas we currently represent</w:t>
      </w:r>
      <w:r w:rsidR="00F0332B">
        <w:rPr>
          <w:rFonts w:ascii="Garamond" w:hAnsi="Garamond"/>
          <w:b/>
          <w:sz w:val="28"/>
          <w:szCs w:val="28"/>
        </w:rPr>
        <w:t>,</w:t>
      </w:r>
      <w:r w:rsidR="004931ED" w:rsidRPr="00197C05">
        <w:rPr>
          <w:rFonts w:ascii="Garamond" w:hAnsi="Garamond"/>
          <w:b/>
          <w:sz w:val="28"/>
          <w:szCs w:val="28"/>
        </w:rPr>
        <w:t xml:space="preserve"> that was </w:t>
      </w:r>
      <w:r w:rsidR="00F0332B">
        <w:rPr>
          <w:rFonts w:ascii="Garamond" w:hAnsi="Garamond"/>
          <w:b/>
          <w:sz w:val="28"/>
          <w:szCs w:val="28"/>
        </w:rPr>
        <w:t xml:space="preserve">later </w:t>
      </w:r>
      <w:r w:rsidR="004931ED" w:rsidRPr="00197C05">
        <w:rPr>
          <w:rFonts w:ascii="Garamond" w:hAnsi="Garamond"/>
          <w:b/>
          <w:sz w:val="28"/>
          <w:szCs w:val="28"/>
        </w:rPr>
        <w:t>changed to PRECINCT</w:t>
      </w:r>
      <w:r w:rsidR="00FC3007" w:rsidRPr="00197C05">
        <w:rPr>
          <w:rFonts w:ascii="Garamond" w:hAnsi="Garamond"/>
          <w:b/>
          <w:sz w:val="28"/>
          <w:szCs w:val="28"/>
        </w:rPr>
        <w:t>:</w:t>
      </w:r>
    </w:p>
    <w:p w:rsidR="0017047B" w:rsidRPr="00197C05" w:rsidRDefault="0017047B">
      <w:pPr>
        <w:rPr>
          <w:rFonts w:ascii="Garamond" w:hAnsi="Garamond"/>
          <w:b/>
          <w:sz w:val="28"/>
          <w:szCs w:val="28"/>
        </w:rPr>
      </w:pPr>
    </w:p>
    <w:p w:rsidR="004931ED" w:rsidRDefault="004931ED"/>
    <w:p w:rsidR="00FC3007" w:rsidRDefault="00FC3007">
      <w:r>
        <w:rPr>
          <w:noProof/>
        </w:rPr>
        <w:drawing>
          <wp:inline distT="0" distB="0" distL="0" distR="0" wp14:anchorId="31957823" wp14:editId="4E2EB054">
            <wp:extent cx="5092700" cy="2349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92700" cy="2349500"/>
                    </a:xfrm>
                    <a:prstGeom prst="rect">
                      <a:avLst/>
                    </a:prstGeom>
                  </pic:spPr>
                </pic:pic>
              </a:graphicData>
            </a:graphic>
          </wp:inline>
        </w:drawing>
      </w:r>
    </w:p>
    <w:p w:rsidR="00FC3007" w:rsidRDefault="00FC3007"/>
    <w:p w:rsidR="00F0332B" w:rsidRDefault="00F0332B">
      <w:r>
        <w:t>1953 UTAH CODE 20-3-2 Volume 3 Page 25:</w:t>
      </w:r>
    </w:p>
    <w:p w:rsidR="00FC3007" w:rsidRDefault="00FC3007"/>
    <w:p w:rsidR="004931ED" w:rsidRDefault="00F0332B">
      <w:r>
        <w:rPr>
          <w:noProof/>
        </w:rPr>
        <w:drawing>
          <wp:inline distT="0" distB="0" distL="0" distR="0" wp14:anchorId="062EC41F" wp14:editId="4B26870B">
            <wp:extent cx="5016500" cy="781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16500" cy="781050"/>
                    </a:xfrm>
                    <a:prstGeom prst="rect">
                      <a:avLst/>
                    </a:prstGeom>
                  </pic:spPr>
                </pic:pic>
              </a:graphicData>
            </a:graphic>
          </wp:inline>
        </w:drawing>
      </w:r>
    </w:p>
    <w:p w:rsidR="004931ED" w:rsidRDefault="004931ED"/>
    <w:p w:rsidR="0017047B" w:rsidRDefault="0017047B"/>
    <w:p w:rsidR="0017047B" w:rsidRPr="0017047B" w:rsidRDefault="0017047B">
      <w:pPr>
        <w:rPr>
          <w:rFonts w:ascii="Garamond" w:hAnsi="Garamond"/>
          <w:b/>
          <w:sz w:val="28"/>
          <w:szCs w:val="28"/>
        </w:rPr>
      </w:pPr>
    </w:p>
    <w:p w:rsidR="0017047B" w:rsidRDefault="0017047B">
      <w:pPr>
        <w:rPr>
          <w:rFonts w:ascii="Garamond" w:hAnsi="Garamond"/>
          <w:b/>
          <w:sz w:val="28"/>
          <w:szCs w:val="28"/>
        </w:rPr>
      </w:pPr>
      <w:r w:rsidRPr="0017047B">
        <w:rPr>
          <w:rFonts w:ascii="Garamond" w:hAnsi="Garamond"/>
          <w:b/>
          <w:sz w:val="28"/>
          <w:szCs w:val="28"/>
        </w:rPr>
        <w:t xml:space="preserve">The 1953 definition </w:t>
      </w:r>
      <w:r>
        <w:rPr>
          <w:rFonts w:ascii="Garamond" w:hAnsi="Garamond"/>
          <w:b/>
          <w:sz w:val="28"/>
          <w:szCs w:val="28"/>
        </w:rPr>
        <w:t xml:space="preserve">stated that Districts were subsets of Precincts. </w:t>
      </w:r>
    </w:p>
    <w:p w:rsidR="0017047B" w:rsidRDefault="0017047B">
      <w:pPr>
        <w:rPr>
          <w:rFonts w:ascii="Garamond" w:hAnsi="Garamond"/>
          <w:b/>
          <w:sz w:val="28"/>
          <w:szCs w:val="28"/>
        </w:rPr>
      </w:pPr>
    </w:p>
    <w:p w:rsidR="00F0332B" w:rsidRPr="0017047B" w:rsidRDefault="0017047B">
      <w:pPr>
        <w:rPr>
          <w:rFonts w:ascii="Garamond" w:hAnsi="Garamond"/>
          <w:b/>
          <w:sz w:val="28"/>
          <w:szCs w:val="28"/>
        </w:rPr>
      </w:pPr>
      <w:r>
        <w:rPr>
          <w:rFonts w:ascii="Garamond" w:hAnsi="Garamond"/>
          <w:b/>
          <w:sz w:val="28"/>
          <w:szCs w:val="28"/>
        </w:rPr>
        <w:t>Current law now has Precincts as subsets of Districts:</w:t>
      </w:r>
    </w:p>
    <w:p w:rsidR="00F0332B" w:rsidRDefault="00F0332B"/>
    <w:p w:rsidR="00F0332B" w:rsidRDefault="00F0332B"/>
    <w:p w:rsidR="004931ED" w:rsidRDefault="00F0332B">
      <w:r>
        <w:t>2013 UTAH CODE:</w:t>
      </w:r>
    </w:p>
    <w:p w:rsidR="00F0332B" w:rsidRDefault="00F0332B">
      <w:r>
        <w:rPr>
          <w:noProof/>
        </w:rPr>
        <w:drawing>
          <wp:inline distT="0" distB="0" distL="0" distR="0" wp14:anchorId="12F8759C" wp14:editId="70F3C077">
            <wp:extent cx="5943600" cy="15055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505585"/>
                    </a:xfrm>
                    <a:prstGeom prst="rect">
                      <a:avLst/>
                    </a:prstGeom>
                  </pic:spPr>
                </pic:pic>
              </a:graphicData>
            </a:graphic>
          </wp:inline>
        </w:drawing>
      </w:r>
    </w:p>
    <w:p w:rsidR="00F0332B" w:rsidRDefault="00F0332B">
      <w:pPr>
        <w:rPr>
          <w:rFonts w:ascii="Garamond" w:hAnsi="Garamond"/>
          <w:b/>
          <w:sz w:val="28"/>
          <w:szCs w:val="28"/>
        </w:rPr>
      </w:pPr>
    </w:p>
    <w:p w:rsidR="00F0332B" w:rsidRDefault="00F0332B">
      <w:pPr>
        <w:rPr>
          <w:rFonts w:ascii="Garamond" w:hAnsi="Garamond"/>
          <w:b/>
          <w:sz w:val="28"/>
          <w:szCs w:val="28"/>
        </w:rPr>
      </w:pPr>
    </w:p>
    <w:p w:rsidR="004931ED" w:rsidRDefault="004931ED">
      <w:pPr>
        <w:rPr>
          <w:rFonts w:ascii="Garamond" w:hAnsi="Garamond"/>
          <w:b/>
          <w:sz w:val="28"/>
          <w:szCs w:val="28"/>
        </w:rPr>
      </w:pPr>
      <w:r w:rsidRPr="00F0332B">
        <w:rPr>
          <w:rFonts w:ascii="Garamond" w:hAnsi="Garamond"/>
          <w:b/>
          <w:sz w:val="28"/>
          <w:szCs w:val="28"/>
        </w:rPr>
        <w:t xml:space="preserve">Current election law definitions started </w:t>
      </w:r>
      <w:r w:rsidR="0017047B">
        <w:rPr>
          <w:rFonts w:ascii="Garamond" w:hAnsi="Garamond"/>
          <w:b/>
          <w:sz w:val="28"/>
          <w:szCs w:val="28"/>
        </w:rPr>
        <w:t xml:space="preserve">to change </w:t>
      </w:r>
      <w:r w:rsidRPr="00F0332B">
        <w:rPr>
          <w:rFonts w:ascii="Garamond" w:hAnsi="Garamond"/>
          <w:b/>
          <w:sz w:val="28"/>
          <w:szCs w:val="28"/>
        </w:rPr>
        <w:t>through a process that began in 1992 with a Working Group that reported to the Utah State Legislature</w:t>
      </w:r>
      <w:r w:rsidR="0017047B">
        <w:rPr>
          <w:rFonts w:ascii="Garamond" w:hAnsi="Garamond"/>
          <w:b/>
          <w:sz w:val="28"/>
          <w:szCs w:val="28"/>
        </w:rPr>
        <w:t>’s</w:t>
      </w:r>
      <w:r w:rsidRPr="00F0332B">
        <w:rPr>
          <w:rFonts w:ascii="Garamond" w:hAnsi="Garamond"/>
          <w:b/>
          <w:sz w:val="28"/>
          <w:szCs w:val="28"/>
        </w:rPr>
        <w:t xml:space="preserve"> State and Local Affairs Interim Committee and culminated in a change in law in 1994 signed by Governor Levitt:</w:t>
      </w:r>
    </w:p>
    <w:p w:rsidR="00F0332B" w:rsidRPr="00F0332B" w:rsidRDefault="00F0332B">
      <w:pPr>
        <w:rPr>
          <w:rFonts w:ascii="Garamond" w:hAnsi="Garamond"/>
          <w:b/>
          <w:sz w:val="28"/>
          <w:szCs w:val="28"/>
        </w:rPr>
      </w:pPr>
    </w:p>
    <w:p w:rsidR="004931ED" w:rsidRPr="004931ED" w:rsidRDefault="004931ED">
      <w:pPr>
        <w:rPr>
          <w:b/>
          <w:sz w:val="28"/>
          <w:szCs w:val="28"/>
        </w:rPr>
      </w:pPr>
    </w:p>
    <w:p w:rsidR="007B4CBF" w:rsidRDefault="007B4CBF">
      <w:r>
        <w:rPr>
          <w:noProof/>
        </w:rPr>
        <w:drawing>
          <wp:inline distT="0" distB="0" distL="0" distR="0" wp14:anchorId="4E2F5F3C" wp14:editId="66B14803">
            <wp:extent cx="5943600" cy="20948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094865"/>
                    </a:xfrm>
                    <a:prstGeom prst="rect">
                      <a:avLst/>
                    </a:prstGeom>
                  </pic:spPr>
                </pic:pic>
              </a:graphicData>
            </a:graphic>
          </wp:inline>
        </w:drawing>
      </w:r>
    </w:p>
    <w:p w:rsidR="00FC3007" w:rsidRDefault="00FC3007"/>
    <w:p w:rsidR="00FC3007" w:rsidRDefault="00FC3007"/>
    <w:p w:rsidR="00FC3007" w:rsidRDefault="00FC3007"/>
    <w:p w:rsidR="007B4CBF" w:rsidRDefault="007B4CBF">
      <w:r>
        <w:rPr>
          <w:noProof/>
        </w:rPr>
        <w:drawing>
          <wp:inline distT="0" distB="0" distL="0" distR="0" wp14:anchorId="766A2BEB" wp14:editId="54023244">
            <wp:extent cx="5867400" cy="4222520"/>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77536" cy="4229815"/>
                    </a:xfrm>
                    <a:prstGeom prst="rect">
                      <a:avLst/>
                    </a:prstGeom>
                  </pic:spPr>
                </pic:pic>
              </a:graphicData>
            </a:graphic>
          </wp:inline>
        </w:drawing>
      </w:r>
    </w:p>
    <w:p w:rsidR="00182821" w:rsidRDefault="00182821"/>
    <w:p w:rsidR="00723AEB" w:rsidRPr="0017047B" w:rsidRDefault="00723AEB" w:rsidP="00C50FDB">
      <w:pPr>
        <w:pBdr>
          <w:bottom w:val="single" w:sz="12" w:space="1" w:color="auto"/>
        </w:pBdr>
        <w:rPr>
          <w:b/>
          <w:color w:val="FF0000"/>
          <w:sz w:val="24"/>
          <w:szCs w:val="24"/>
        </w:rPr>
      </w:pPr>
      <w:r w:rsidRPr="0017047B">
        <w:rPr>
          <w:b/>
          <w:color w:val="FF0000"/>
          <w:sz w:val="24"/>
          <w:szCs w:val="24"/>
        </w:rPr>
        <w:lastRenderedPageBreak/>
        <w:t>SL County responded to Mr. Clara that the term “precinct” has been historically used and is appropriate within a school district</w:t>
      </w:r>
    </w:p>
    <w:p w:rsidR="00682490" w:rsidRDefault="0017047B">
      <w:pPr>
        <w:rPr>
          <w:b/>
          <w:sz w:val="28"/>
          <w:szCs w:val="28"/>
        </w:rPr>
      </w:pPr>
      <w:r>
        <w:rPr>
          <w:b/>
          <w:sz w:val="28"/>
          <w:szCs w:val="28"/>
        </w:rPr>
        <w:t xml:space="preserve">For some odd reason </w:t>
      </w:r>
      <w:r w:rsidR="004931ED">
        <w:rPr>
          <w:b/>
          <w:sz w:val="28"/>
          <w:szCs w:val="28"/>
        </w:rPr>
        <w:t xml:space="preserve">we are currently </w:t>
      </w:r>
      <w:r w:rsidR="00E66FE7">
        <w:rPr>
          <w:b/>
          <w:sz w:val="28"/>
          <w:szCs w:val="28"/>
        </w:rPr>
        <w:t xml:space="preserve">are </w:t>
      </w:r>
      <w:r w:rsidR="004931ED">
        <w:rPr>
          <w:b/>
          <w:sz w:val="28"/>
          <w:szCs w:val="28"/>
        </w:rPr>
        <w:t xml:space="preserve">using the 1953 definition, as noted on the previous page, </w:t>
      </w:r>
      <w:r>
        <w:rPr>
          <w:b/>
          <w:sz w:val="28"/>
          <w:szCs w:val="28"/>
        </w:rPr>
        <w:t xml:space="preserve">while </w:t>
      </w:r>
      <w:r w:rsidR="004931ED">
        <w:rPr>
          <w:b/>
          <w:sz w:val="28"/>
          <w:szCs w:val="28"/>
        </w:rPr>
        <w:t xml:space="preserve">the law changed in 1994 </w:t>
      </w:r>
      <w:r>
        <w:rPr>
          <w:b/>
          <w:sz w:val="28"/>
          <w:szCs w:val="28"/>
        </w:rPr>
        <w:t>our practice did not</w:t>
      </w:r>
      <w:r w:rsidR="00682490">
        <w:rPr>
          <w:b/>
          <w:sz w:val="28"/>
          <w:szCs w:val="28"/>
        </w:rPr>
        <w:t xml:space="preserve">. </w:t>
      </w:r>
    </w:p>
    <w:p w:rsidR="00682490" w:rsidRDefault="00682490">
      <w:pPr>
        <w:rPr>
          <w:b/>
          <w:sz w:val="28"/>
          <w:szCs w:val="28"/>
        </w:rPr>
      </w:pPr>
    </w:p>
    <w:p w:rsidR="00FC3007" w:rsidRPr="004931ED" w:rsidRDefault="00682490">
      <w:pPr>
        <w:rPr>
          <w:b/>
          <w:sz w:val="28"/>
          <w:szCs w:val="28"/>
        </w:rPr>
      </w:pPr>
      <w:r>
        <w:rPr>
          <w:b/>
          <w:sz w:val="28"/>
          <w:szCs w:val="28"/>
        </w:rPr>
        <w:t>The County Clerk’s Office states that PRECINCT is used because that is the information that are receiving from the Superintendent’s Office.</w:t>
      </w:r>
    </w:p>
    <w:p w:rsidR="00FC3007" w:rsidRDefault="00FC3007"/>
    <w:p w:rsidR="00682490" w:rsidRDefault="00682490"/>
    <w:p w:rsidR="00682490" w:rsidRDefault="00682490">
      <w:r w:rsidRPr="00682490">
        <w:t>THIS IS FROM UTAH CODE ANNOTATED 1953 VOLUME 5 PAGE 523</w:t>
      </w:r>
      <w:r>
        <w:t>:</w:t>
      </w:r>
    </w:p>
    <w:p w:rsidR="004931ED" w:rsidRDefault="004931ED">
      <w:r>
        <w:rPr>
          <w:noProof/>
        </w:rPr>
        <w:drawing>
          <wp:inline distT="0" distB="0" distL="0" distR="0" wp14:anchorId="34ACF6F8" wp14:editId="6A8B5917">
            <wp:extent cx="6014226" cy="512445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014226" cy="5124450"/>
                    </a:xfrm>
                    <a:prstGeom prst="rect">
                      <a:avLst/>
                    </a:prstGeom>
                  </pic:spPr>
                </pic:pic>
              </a:graphicData>
            </a:graphic>
          </wp:inline>
        </w:drawing>
      </w:r>
    </w:p>
    <w:p w:rsidR="00FC3007" w:rsidRDefault="00FC3007"/>
    <w:p w:rsidR="00FC3007" w:rsidRDefault="00FC3007"/>
    <w:p w:rsidR="0017047B" w:rsidRDefault="0017047B">
      <w:pPr>
        <w:rPr>
          <w:b/>
          <w:sz w:val="28"/>
          <w:szCs w:val="28"/>
        </w:rPr>
      </w:pPr>
    </w:p>
    <w:p w:rsidR="0017047B" w:rsidRDefault="0017047B">
      <w:pPr>
        <w:rPr>
          <w:b/>
          <w:sz w:val="28"/>
          <w:szCs w:val="28"/>
        </w:rPr>
      </w:pPr>
    </w:p>
    <w:p w:rsidR="0017047B" w:rsidRDefault="0017047B">
      <w:pPr>
        <w:rPr>
          <w:b/>
          <w:sz w:val="28"/>
          <w:szCs w:val="28"/>
        </w:rPr>
      </w:pPr>
    </w:p>
    <w:p w:rsidR="0017047B" w:rsidRDefault="0017047B">
      <w:pPr>
        <w:rPr>
          <w:b/>
          <w:sz w:val="28"/>
          <w:szCs w:val="28"/>
        </w:rPr>
      </w:pPr>
    </w:p>
    <w:p w:rsidR="0017047B" w:rsidRDefault="0017047B">
      <w:pPr>
        <w:rPr>
          <w:b/>
          <w:sz w:val="28"/>
          <w:szCs w:val="28"/>
        </w:rPr>
      </w:pPr>
    </w:p>
    <w:p w:rsidR="00055EC3" w:rsidRDefault="00C71AFC">
      <w:pPr>
        <w:rPr>
          <w:b/>
          <w:sz w:val="28"/>
          <w:szCs w:val="28"/>
        </w:rPr>
      </w:pPr>
      <w:r w:rsidRPr="004931ED">
        <w:rPr>
          <w:b/>
          <w:sz w:val="28"/>
          <w:szCs w:val="28"/>
        </w:rPr>
        <w:lastRenderedPageBreak/>
        <w:t xml:space="preserve">In addition to the emails </w:t>
      </w:r>
      <w:r w:rsidR="0017047B">
        <w:rPr>
          <w:b/>
          <w:sz w:val="28"/>
          <w:szCs w:val="28"/>
        </w:rPr>
        <w:t>on page 4 from the County Clerk’s Office</w:t>
      </w:r>
      <w:r w:rsidR="005D78F5" w:rsidRPr="004931ED">
        <w:rPr>
          <w:b/>
          <w:sz w:val="28"/>
          <w:szCs w:val="28"/>
        </w:rPr>
        <w:t>,</w:t>
      </w:r>
      <w:r w:rsidRPr="004931ED">
        <w:rPr>
          <w:b/>
          <w:sz w:val="28"/>
          <w:szCs w:val="28"/>
        </w:rPr>
        <w:t xml:space="preserve"> I received this email from County Councilman Wilde. It is an email he received from Jason Rose who is the a</w:t>
      </w:r>
      <w:r w:rsidR="0056356C">
        <w:rPr>
          <w:b/>
          <w:sz w:val="28"/>
          <w:szCs w:val="28"/>
        </w:rPr>
        <w:t>ttorney for the County Council:</w:t>
      </w:r>
    </w:p>
    <w:p w:rsidR="0056356C" w:rsidRPr="004931ED" w:rsidRDefault="0056356C">
      <w:pPr>
        <w:rPr>
          <w:b/>
          <w:sz w:val="28"/>
          <w:szCs w:val="28"/>
        </w:rPr>
      </w:pPr>
    </w:p>
    <w:p w:rsidR="005D78F5" w:rsidRPr="0017047B" w:rsidRDefault="00C71AFC" w:rsidP="0017047B">
      <w:r>
        <w:rPr>
          <w:noProof/>
        </w:rPr>
        <w:drawing>
          <wp:inline distT="0" distB="0" distL="0" distR="0" wp14:anchorId="181BD2FD" wp14:editId="7E79ED4D">
            <wp:extent cx="6800850" cy="2814070"/>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807338" cy="2816754"/>
                    </a:xfrm>
                    <a:prstGeom prst="rect">
                      <a:avLst/>
                    </a:prstGeom>
                  </pic:spPr>
                </pic:pic>
              </a:graphicData>
            </a:graphic>
          </wp:inline>
        </w:drawing>
      </w:r>
    </w:p>
    <w:p w:rsidR="0017047B" w:rsidRDefault="0017047B" w:rsidP="00C50FDB">
      <w:pPr>
        <w:pBdr>
          <w:bottom w:val="single" w:sz="12" w:space="1" w:color="auto"/>
        </w:pBdr>
        <w:rPr>
          <w:b/>
          <w:color w:val="FF0000"/>
        </w:rPr>
      </w:pPr>
    </w:p>
    <w:p w:rsidR="0017047B" w:rsidRDefault="0017047B" w:rsidP="00C50FDB">
      <w:pPr>
        <w:pBdr>
          <w:bottom w:val="single" w:sz="12" w:space="1" w:color="auto"/>
        </w:pBdr>
        <w:rPr>
          <w:b/>
          <w:color w:val="FF0000"/>
        </w:rPr>
      </w:pPr>
    </w:p>
    <w:p w:rsidR="00723AEB" w:rsidRPr="003C309C" w:rsidRDefault="00723AEB" w:rsidP="00C50FDB">
      <w:pPr>
        <w:pBdr>
          <w:bottom w:val="single" w:sz="12" w:space="1" w:color="auto"/>
        </w:pBdr>
        <w:rPr>
          <w:b/>
          <w:color w:val="FF0000"/>
          <w:sz w:val="24"/>
          <w:szCs w:val="24"/>
        </w:rPr>
      </w:pPr>
      <w:r w:rsidRPr="003C309C">
        <w:rPr>
          <w:b/>
          <w:color w:val="FF0000"/>
          <w:sz w:val="24"/>
          <w:szCs w:val="24"/>
        </w:rPr>
        <w:t>SLC responded to Mr. Clara that they use the term “district” for their city council areas and were not sure why the school district areas are called “precincts”</w:t>
      </w:r>
    </w:p>
    <w:p w:rsidR="005D78F5" w:rsidRPr="0017047B" w:rsidRDefault="00C71AFC">
      <w:pPr>
        <w:rPr>
          <w:rFonts w:ascii="Garamond" w:hAnsi="Garamond"/>
          <w:b/>
          <w:sz w:val="28"/>
          <w:szCs w:val="28"/>
        </w:rPr>
      </w:pPr>
      <w:r w:rsidRPr="0017047B">
        <w:rPr>
          <w:rFonts w:ascii="Garamond" w:hAnsi="Garamond"/>
          <w:b/>
          <w:sz w:val="28"/>
          <w:szCs w:val="28"/>
        </w:rPr>
        <w:t xml:space="preserve">In our 01/08/2013 Board Meeting, Vice President Heather Bennett stated </w:t>
      </w:r>
      <w:r w:rsidR="00895C92" w:rsidRPr="0017047B">
        <w:rPr>
          <w:rFonts w:ascii="Garamond" w:hAnsi="Garamond"/>
          <w:b/>
          <w:sz w:val="28"/>
          <w:szCs w:val="28"/>
        </w:rPr>
        <w:t>the following about this issue</w:t>
      </w:r>
      <w:r w:rsidR="005D78F5" w:rsidRPr="0017047B">
        <w:rPr>
          <w:rFonts w:ascii="Garamond" w:hAnsi="Garamond"/>
          <w:b/>
          <w:sz w:val="28"/>
          <w:szCs w:val="28"/>
        </w:rPr>
        <w:t>:</w:t>
      </w:r>
      <w:r w:rsidR="00895C92" w:rsidRPr="0017047B">
        <w:rPr>
          <w:rFonts w:ascii="Garamond" w:hAnsi="Garamond"/>
          <w:b/>
          <w:sz w:val="28"/>
          <w:szCs w:val="28"/>
        </w:rPr>
        <w:t xml:space="preserve"> </w:t>
      </w:r>
    </w:p>
    <w:p w:rsidR="005D78F5" w:rsidRPr="0017047B" w:rsidRDefault="005D78F5">
      <w:pPr>
        <w:rPr>
          <w:rFonts w:ascii="Garamond" w:hAnsi="Garamond"/>
          <w:b/>
          <w:sz w:val="28"/>
          <w:szCs w:val="28"/>
        </w:rPr>
      </w:pPr>
    </w:p>
    <w:p w:rsidR="00055EC3" w:rsidRPr="0056356C" w:rsidRDefault="00895C92">
      <w:pPr>
        <w:rPr>
          <w:rFonts w:ascii="Garamond" w:hAnsi="Garamond"/>
          <w:i/>
          <w:sz w:val="24"/>
          <w:szCs w:val="24"/>
        </w:rPr>
      </w:pPr>
      <w:r w:rsidRPr="0056356C">
        <w:rPr>
          <w:rFonts w:ascii="Garamond" w:hAnsi="Garamond"/>
          <w:i/>
          <w:sz w:val="24"/>
          <w:szCs w:val="24"/>
        </w:rPr>
        <w:t>“…the only place it says district is on the map that was created by the city after the redistricting and that is an artifact of the software they were using and the fact that they were in control of the map making process”</w:t>
      </w:r>
    </w:p>
    <w:p w:rsidR="005D78F5" w:rsidRPr="0056356C" w:rsidRDefault="005D78F5">
      <w:pPr>
        <w:rPr>
          <w:rFonts w:ascii="Garamond" w:hAnsi="Garamond"/>
          <w:i/>
          <w:sz w:val="24"/>
          <w:szCs w:val="24"/>
        </w:rPr>
      </w:pPr>
    </w:p>
    <w:p w:rsidR="003C309C" w:rsidRPr="0056356C" w:rsidRDefault="006434F2">
      <w:pPr>
        <w:rPr>
          <w:rFonts w:ascii="Garamond" w:hAnsi="Garamond"/>
          <w:i/>
          <w:sz w:val="24"/>
          <w:szCs w:val="24"/>
        </w:rPr>
      </w:pPr>
      <w:r w:rsidRPr="0056356C">
        <w:rPr>
          <w:rFonts w:ascii="Garamond" w:hAnsi="Garamond"/>
          <w:i/>
          <w:sz w:val="24"/>
          <w:szCs w:val="24"/>
        </w:rPr>
        <w:t xml:space="preserve">Several people in City government dispute that conclusion and all assert they were following state law. </w:t>
      </w:r>
      <w:r w:rsidR="003C309C" w:rsidRPr="0056356C">
        <w:rPr>
          <w:rFonts w:ascii="Garamond" w:hAnsi="Garamond"/>
          <w:i/>
          <w:sz w:val="24"/>
          <w:szCs w:val="24"/>
        </w:rPr>
        <w:t>They also dispute the conclusion that McKell and Kristi have reached: “…were not sure why the school district areas are called Precincts”.</w:t>
      </w:r>
    </w:p>
    <w:p w:rsidR="003C309C" w:rsidRDefault="003C309C">
      <w:pPr>
        <w:rPr>
          <w:rFonts w:ascii="Garamond" w:hAnsi="Garamond"/>
          <w:b/>
          <w:sz w:val="28"/>
          <w:szCs w:val="28"/>
        </w:rPr>
      </w:pPr>
    </w:p>
    <w:p w:rsidR="003C309C" w:rsidRDefault="003C309C">
      <w:pPr>
        <w:rPr>
          <w:rFonts w:ascii="Garamond" w:hAnsi="Garamond"/>
          <w:b/>
          <w:sz w:val="28"/>
          <w:szCs w:val="28"/>
        </w:rPr>
      </w:pPr>
      <w:r>
        <w:rPr>
          <w:rFonts w:ascii="Garamond" w:hAnsi="Garamond"/>
          <w:b/>
          <w:sz w:val="28"/>
          <w:szCs w:val="28"/>
        </w:rPr>
        <w:t xml:space="preserve">On the contrary, the City refers to these areas as DISTRICTS in compliance with State </w:t>
      </w:r>
      <w:r w:rsidR="0056356C">
        <w:rPr>
          <w:rFonts w:ascii="Garamond" w:hAnsi="Garamond"/>
          <w:b/>
          <w:sz w:val="28"/>
          <w:szCs w:val="28"/>
        </w:rPr>
        <w:t>Law; there is no uncertainty in their reasoning</w:t>
      </w:r>
      <w:r>
        <w:rPr>
          <w:rFonts w:ascii="Garamond" w:hAnsi="Garamond"/>
          <w:b/>
          <w:sz w:val="28"/>
          <w:szCs w:val="28"/>
        </w:rPr>
        <w:t>.</w:t>
      </w:r>
    </w:p>
    <w:p w:rsidR="0056356C" w:rsidRDefault="0056356C">
      <w:pPr>
        <w:rPr>
          <w:rFonts w:ascii="Garamond" w:hAnsi="Garamond"/>
          <w:b/>
          <w:sz w:val="28"/>
          <w:szCs w:val="28"/>
        </w:rPr>
      </w:pPr>
    </w:p>
    <w:p w:rsidR="005D78F5" w:rsidRPr="0017047B" w:rsidRDefault="003C309C">
      <w:pPr>
        <w:rPr>
          <w:rFonts w:ascii="Garamond" w:hAnsi="Garamond"/>
          <w:b/>
          <w:sz w:val="28"/>
          <w:szCs w:val="28"/>
        </w:rPr>
      </w:pPr>
      <w:r>
        <w:rPr>
          <w:rFonts w:ascii="Garamond" w:hAnsi="Garamond"/>
          <w:b/>
          <w:sz w:val="28"/>
          <w:szCs w:val="28"/>
        </w:rPr>
        <w:t xml:space="preserve">While </w:t>
      </w:r>
      <w:r w:rsidR="006434F2" w:rsidRPr="0017047B">
        <w:rPr>
          <w:rFonts w:ascii="Garamond" w:hAnsi="Garamond"/>
          <w:b/>
          <w:sz w:val="28"/>
          <w:szCs w:val="28"/>
        </w:rPr>
        <w:t>I received several emails and phon</w:t>
      </w:r>
      <w:r>
        <w:rPr>
          <w:rFonts w:ascii="Garamond" w:hAnsi="Garamond"/>
          <w:b/>
          <w:sz w:val="28"/>
          <w:szCs w:val="28"/>
        </w:rPr>
        <w:t xml:space="preserve">e calls from city officials, </w:t>
      </w:r>
      <w:r w:rsidR="006434F2" w:rsidRPr="0017047B">
        <w:rPr>
          <w:rFonts w:ascii="Garamond" w:hAnsi="Garamond"/>
          <w:b/>
          <w:sz w:val="28"/>
          <w:szCs w:val="28"/>
        </w:rPr>
        <w:t>the following email (with three attachments) from Karan Holladay is</w:t>
      </w:r>
      <w:r>
        <w:rPr>
          <w:rFonts w:ascii="Garamond" w:hAnsi="Garamond"/>
          <w:b/>
          <w:sz w:val="28"/>
          <w:szCs w:val="28"/>
        </w:rPr>
        <w:t xml:space="preserve"> the most concise on the matter:</w:t>
      </w:r>
      <w:r w:rsidR="006434F2" w:rsidRPr="0017047B">
        <w:rPr>
          <w:rFonts w:ascii="Garamond" w:hAnsi="Garamond"/>
          <w:b/>
          <w:sz w:val="28"/>
          <w:szCs w:val="28"/>
        </w:rPr>
        <w:t xml:space="preserve"> </w:t>
      </w:r>
    </w:p>
    <w:p w:rsidR="00895C92" w:rsidRDefault="00895C92"/>
    <w:p w:rsidR="00895C92" w:rsidRDefault="00895C92">
      <w:r>
        <w:rPr>
          <w:noProof/>
        </w:rPr>
        <w:lastRenderedPageBreak/>
        <w:drawing>
          <wp:inline distT="0" distB="0" distL="0" distR="0" wp14:anchorId="490067F4" wp14:editId="46E8AFD7">
            <wp:extent cx="6214918" cy="2952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214918" cy="2952750"/>
                    </a:xfrm>
                    <a:prstGeom prst="rect">
                      <a:avLst/>
                    </a:prstGeom>
                  </pic:spPr>
                </pic:pic>
              </a:graphicData>
            </a:graphic>
          </wp:inline>
        </w:drawing>
      </w:r>
    </w:p>
    <w:p w:rsidR="00895C92" w:rsidRDefault="00895C92">
      <w:r w:rsidRPr="006434F2">
        <w:rPr>
          <w:noProof/>
        </w:rPr>
        <w:drawing>
          <wp:inline distT="0" distB="0" distL="0" distR="0" wp14:anchorId="06CB98E2" wp14:editId="4BB4C083">
            <wp:extent cx="5943600" cy="13690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1369060"/>
                    </a:xfrm>
                    <a:prstGeom prst="rect">
                      <a:avLst/>
                    </a:prstGeom>
                  </pic:spPr>
                </pic:pic>
              </a:graphicData>
            </a:graphic>
          </wp:inline>
        </w:drawing>
      </w:r>
    </w:p>
    <w:p w:rsidR="00895C92" w:rsidRDefault="00895C92">
      <w:r>
        <w:rPr>
          <w:noProof/>
        </w:rPr>
        <w:lastRenderedPageBreak/>
        <w:drawing>
          <wp:inline distT="0" distB="0" distL="0" distR="0" wp14:anchorId="45F7DC45" wp14:editId="50CA20BA">
            <wp:extent cx="5626100" cy="5992207"/>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26100" cy="5992207"/>
                    </a:xfrm>
                    <a:prstGeom prst="rect">
                      <a:avLst/>
                    </a:prstGeom>
                  </pic:spPr>
                </pic:pic>
              </a:graphicData>
            </a:graphic>
          </wp:inline>
        </w:drawing>
      </w:r>
    </w:p>
    <w:p w:rsidR="00895C92" w:rsidRDefault="00895C92"/>
    <w:p w:rsidR="00895C92" w:rsidRDefault="00895C92">
      <w:r>
        <w:rPr>
          <w:noProof/>
        </w:rPr>
        <w:lastRenderedPageBreak/>
        <w:drawing>
          <wp:inline distT="0" distB="0" distL="0" distR="0" wp14:anchorId="0A0227ED" wp14:editId="0FC26C05">
            <wp:extent cx="4965700" cy="6395110"/>
            <wp:effectExtent l="0" t="0" r="635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76425" cy="6408922"/>
                    </a:xfrm>
                    <a:prstGeom prst="rect">
                      <a:avLst/>
                    </a:prstGeom>
                  </pic:spPr>
                </pic:pic>
              </a:graphicData>
            </a:graphic>
          </wp:inline>
        </w:drawing>
      </w:r>
    </w:p>
    <w:p w:rsidR="00895C92" w:rsidRDefault="00895C92"/>
    <w:p w:rsidR="00895C92" w:rsidRDefault="00895C92"/>
    <w:p w:rsidR="00723AEB" w:rsidRDefault="00723AEB"/>
    <w:p w:rsidR="00723AEB" w:rsidRPr="0056356C" w:rsidRDefault="00723AEB" w:rsidP="00C50FDB">
      <w:pPr>
        <w:pBdr>
          <w:bottom w:val="single" w:sz="12" w:space="1" w:color="auto"/>
        </w:pBdr>
        <w:rPr>
          <w:b/>
          <w:color w:val="FF0000"/>
          <w:sz w:val="24"/>
          <w:szCs w:val="24"/>
        </w:rPr>
      </w:pPr>
      <w:r w:rsidRPr="0056356C">
        <w:rPr>
          <w:b/>
          <w:color w:val="FF0000"/>
          <w:sz w:val="24"/>
          <w:szCs w:val="24"/>
        </w:rPr>
        <w:t xml:space="preserve">Lt. Governor’s office staff called the superintendents at Mr. Clara’s request and stated that the ballots did say “precinct” </w:t>
      </w:r>
      <w:r w:rsidR="00055EC3" w:rsidRPr="0056356C">
        <w:rPr>
          <w:b/>
          <w:color w:val="FF0000"/>
          <w:sz w:val="24"/>
          <w:szCs w:val="24"/>
        </w:rPr>
        <w:t>and there is no current plan to force a change</w:t>
      </w:r>
    </w:p>
    <w:p w:rsidR="00055EC3" w:rsidRDefault="00055EC3"/>
    <w:p w:rsidR="00055EC3" w:rsidRPr="00F0332B" w:rsidRDefault="00E66FE7">
      <w:pPr>
        <w:rPr>
          <w:rFonts w:ascii="Garamond" w:hAnsi="Garamond"/>
          <w:b/>
          <w:sz w:val="28"/>
          <w:szCs w:val="28"/>
        </w:rPr>
      </w:pPr>
      <w:r w:rsidRPr="00F0332B">
        <w:rPr>
          <w:rFonts w:ascii="Garamond" w:hAnsi="Garamond"/>
          <w:b/>
          <w:sz w:val="28"/>
          <w:szCs w:val="28"/>
        </w:rPr>
        <w:t>As noted on page 1 of this document. Ma</w:t>
      </w:r>
      <w:r w:rsidR="003C309C">
        <w:rPr>
          <w:rFonts w:ascii="Garamond" w:hAnsi="Garamond"/>
          <w:b/>
          <w:sz w:val="28"/>
          <w:szCs w:val="28"/>
        </w:rPr>
        <w:t>rk Thomas advised me that the Lt</w:t>
      </w:r>
      <w:r w:rsidRPr="00F0332B">
        <w:rPr>
          <w:rFonts w:ascii="Garamond" w:hAnsi="Garamond"/>
          <w:b/>
          <w:sz w:val="28"/>
          <w:szCs w:val="28"/>
        </w:rPr>
        <w:t>. Governor’s Office does not have the authority to compel the county clerk to make the change. Although he has stated to me that the ballot should li</w:t>
      </w:r>
      <w:r w:rsidR="0056356C">
        <w:rPr>
          <w:rFonts w:ascii="Garamond" w:hAnsi="Garamond"/>
          <w:b/>
          <w:sz w:val="28"/>
          <w:szCs w:val="28"/>
        </w:rPr>
        <w:t>st us as representing DISTRICTS in compliance with 20A-14-201.</w:t>
      </w:r>
    </w:p>
    <w:p w:rsidR="00E66FE7" w:rsidRDefault="00E66FE7"/>
    <w:p w:rsidR="00197C05" w:rsidRDefault="00197C05" w:rsidP="00C50FDB">
      <w:pPr>
        <w:pBdr>
          <w:bottom w:val="single" w:sz="12" w:space="1" w:color="auto"/>
        </w:pBdr>
        <w:rPr>
          <w:b/>
          <w:color w:val="FF0000"/>
        </w:rPr>
      </w:pPr>
    </w:p>
    <w:p w:rsidR="00055EC3" w:rsidRPr="0056356C" w:rsidRDefault="00055EC3" w:rsidP="00C50FDB">
      <w:pPr>
        <w:pBdr>
          <w:bottom w:val="single" w:sz="12" w:space="1" w:color="auto"/>
        </w:pBdr>
        <w:rPr>
          <w:b/>
          <w:color w:val="FF0000"/>
          <w:sz w:val="24"/>
          <w:szCs w:val="24"/>
        </w:rPr>
      </w:pPr>
      <w:r w:rsidRPr="0056356C">
        <w:rPr>
          <w:b/>
          <w:color w:val="FF0000"/>
          <w:sz w:val="24"/>
          <w:szCs w:val="24"/>
        </w:rPr>
        <w:t xml:space="preserve">Voting “districts” were changed to voting “precincts” at the state level not </w:t>
      </w:r>
      <w:r w:rsidR="0056356C" w:rsidRPr="0056356C">
        <w:rPr>
          <w:b/>
          <w:color w:val="FF0000"/>
          <w:sz w:val="24"/>
          <w:szCs w:val="24"/>
        </w:rPr>
        <w:t>too</w:t>
      </w:r>
      <w:r w:rsidRPr="0056356C">
        <w:rPr>
          <w:b/>
          <w:color w:val="FF0000"/>
          <w:sz w:val="24"/>
          <w:szCs w:val="24"/>
        </w:rPr>
        <w:t xml:space="preserve"> long ago</w:t>
      </w:r>
    </w:p>
    <w:p w:rsidR="0056356C" w:rsidRDefault="00123D25">
      <w:pPr>
        <w:rPr>
          <w:rFonts w:ascii="Garamond" w:hAnsi="Garamond"/>
          <w:b/>
          <w:sz w:val="28"/>
          <w:szCs w:val="28"/>
        </w:rPr>
      </w:pPr>
      <w:r>
        <w:rPr>
          <w:rFonts w:ascii="Garamond" w:hAnsi="Garamond"/>
          <w:b/>
          <w:sz w:val="28"/>
          <w:szCs w:val="28"/>
        </w:rPr>
        <w:t>There was a time when several</w:t>
      </w:r>
      <w:r w:rsidR="00E66FE7" w:rsidRPr="00F0332B">
        <w:rPr>
          <w:rFonts w:ascii="Garamond" w:hAnsi="Garamond"/>
          <w:b/>
          <w:sz w:val="28"/>
          <w:szCs w:val="28"/>
        </w:rPr>
        <w:t xml:space="preserve"> DISTRICT</w:t>
      </w:r>
      <w:r>
        <w:rPr>
          <w:rFonts w:ascii="Garamond" w:hAnsi="Garamond"/>
          <w:b/>
          <w:sz w:val="28"/>
          <w:szCs w:val="28"/>
        </w:rPr>
        <w:t xml:space="preserve"> (s) were </w:t>
      </w:r>
      <w:r w:rsidR="00E66FE7" w:rsidRPr="00F0332B">
        <w:rPr>
          <w:rFonts w:ascii="Garamond" w:hAnsi="Garamond"/>
          <w:b/>
          <w:sz w:val="28"/>
          <w:szCs w:val="28"/>
        </w:rPr>
        <w:t>subset</w:t>
      </w:r>
      <w:r>
        <w:rPr>
          <w:rFonts w:ascii="Garamond" w:hAnsi="Garamond"/>
          <w:b/>
          <w:sz w:val="28"/>
          <w:szCs w:val="28"/>
        </w:rPr>
        <w:t>s</w:t>
      </w:r>
      <w:r w:rsidR="00E66FE7" w:rsidRPr="00F0332B">
        <w:rPr>
          <w:rFonts w:ascii="Garamond" w:hAnsi="Garamond"/>
          <w:b/>
          <w:sz w:val="28"/>
          <w:szCs w:val="28"/>
        </w:rPr>
        <w:t xml:space="preserve"> of a PRECINCT</w:t>
      </w:r>
      <w:r w:rsidR="0056356C">
        <w:rPr>
          <w:rFonts w:ascii="Garamond" w:hAnsi="Garamond"/>
          <w:b/>
          <w:sz w:val="28"/>
          <w:szCs w:val="28"/>
        </w:rPr>
        <w:t xml:space="preserve"> </w:t>
      </w:r>
    </w:p>
    <w:p w:rsidR="00123D25" w:rsidRPr="0056356C" w:rsidRDefault="00123D25">
      <w:pPr>
        <w:rPr>
          <w:rFonts w:ascii="Garamond" w:hAnsi="Garamond"/>
          <w:b/>
          <w:sz w:val="16"/>
          <w:szCs w:val="16"/>
        </w:rPr>
      </w:pPr>
    </w:p>
    <w:p w:rsidR="00055EC3" w:rsidRPr="00F0332B" w:rsidRDefault="00E66FE7">
      <w:pPr>
        <w:rPr>
          <w:rFonts w:ascii="Garamond" w:hAnsi="Garamond"/>
          <w:b/>
          <w:sz w:val="28"/>
          <w:szCs w:val="28"/>
        </w:rPr>
      </w:pPr>
      <w:r w:rsidRPr="00F0332B">
        <w:rPr>
          <w:rFonts w:ascii="Garamond" w:hAnsi="Garamond"/>
          <w:b/>
          <w:sz w:val="28"/>
          <w:szCs w:val="28"/>
        </w:rPr>
        <w:t>Today it is the reverse, at least as far as the law is concerned</w:t>
      </w:r>
      <w:r w:rsidR="0056356C">
        <w:rPr>
          <w:rFonts w:ascii="Garamond" w:hAnsi="Garamond"/>
          <w:b/>
          <w:sz w:val="28"/>
          <w:szCs w:val="28"/>
        </w:rPr>
        <w:t>, “PRECINCT</w:t>
      </w:r>
      <w:r w:rsidR="00123D25">
        <w:rPr>
          <w:rFonts w:ascii="Garamond" w:hAnsi="Garamond"/>
          <w:b/>
          <w:sz w:val="28"/>
          <w:szCs w:val="28"/>
        </w:rPr>
        <w:t>”</w:t>
      </w:r>
      <w:r w:rsidR="0056356C">
        <w:rPr>
          <w:rFonts w:ascii="Garamond" w:hAnsi="Garamond"/>
          <w:b/>
          <w:sz w:val="28"/>
          <w:szCs w:val="28"/>
        </w:rPr>
        <w:t xml:space="preserve"> is now cons</w:t>
      </w:r>
      <w:r w:rsidR="00123D25">
        <w:rPr>
          <w:rFonts w:ascii="Garamond" w:hAnsi="Garamond"/>
          <w:b/>
          <w:sz w:val="28"/>
          <w:szCs w:val="28"/>
        </w:rPr>
        <w:t>idered the smallest voting unit.</w:t>
      </w:r>
    </w:p>
    <w:p w:rsidR="00E66FE7" w:rsidRDefault="00E66FE7">
      <w:pPr>
        <w:rPr>
          <w:b/>
        </w:rPr>
      </w:pPr>
    </w:p>
    <w:p w:rsidR="00E66FE7" w:rsidRDefault="00E66FE7">
      <w:pPr>
        <w:rPr>
          <w:b/>
        </w:rPr>
      </w:pPr>
      <w:r>
        <w:rPr>
          <w:b/>
        </w:rPr>
        <w:t xml:space="preserve">UTAH CODE </w:t>
      </w:r>
      <w:r w:rsidR="00B77458">
        <w:rPr>
          <w:b/>
        </w:rPr>
        <w:t>ANNOTATED</w:t>
      </w:r>
      <w:r>
        <w:rPr>
          <w:b/>
        </w:rPr>
        <w:t xml:space="preserve"> 1953 VOLUME 3 PAGE 25:</w:t>
      </w:r>
    </w:p>
    <w:p w:rsidR="00E66FE7" w:rsidRDefault="00E66FE7">
      <w:pPr>
        <w:rPr>
          <w:b/>
        </w:rPr>
      </w:pPr>
      <w:r>
        <w:rPr>
          <w:noProof/>
        </w:rPr>
        <w:drawing>
          <wp:inline distT="0" distB="0" distL="0" distR="0" wp14:anchorId="7701925F" wp14:editId="0206D9C1">
            <wp:extent cx="3418445" cy="2178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18445" cy="2178050"/>
                    </a:xfrm>
                    <a:prstGeom prst="rect">
                      <a:avLst/>
                    </a:prstGeom>
                  </pic:spPr>
                </pic:pic>
              </a:graphicData>
            </a:graphic>
          </wp:inline>
        </w:drawing>
      </w:r>
    </w:p>
    <w:p w:rsidR="00182821" w:rsidRDefault="00182821">
      <w:pPr>
        <w:rPr>
          <w:b/>
        </w:rPr>
      </w:pPr>
    </w:p>
    <w:p w:rsidR="00E66FE7" w:rsidRDefault="00E66FE7">
      <w:pPr>
        <w:rPr>
          <w:b/>
        </w:rPr>
      </w:pPr>
      <w:r>
        <w:rPr>
          <w:b/>
        </w:rPr>
        <w:t>UTAH ELECTION LAWS 2003 Edition page 247</w:t>
      </w:r>
    </w:p>
    <w:p w:rsidR="00E66FE7" w:rsidRDefault="00E66FE7">
      <w:pPr>
        <w:rPr>
          <w:b/>
        </w:rPr>
      </w:pPr>
      <w:r>
        <w:rPr>
          <w:noProof/>
        </w:rPr>
        <w:drawing>
          <wp:inline distT="0" distB="0" distL="0" distR="0" wp14:anchorId="6AD46E48" wp14:editId="7297A947">
            <wp:extent cx="3124200" cy="2400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124200" cy="2400300"/>
                    </a:xfrm>
                    <a:prstGeom prst="rect">
                      <a:avLst/>
                    </a:prstGeom>
                  </pic:spPr>
                </pic:pic>
              </a:graphicData>
            </a:graphic>
          </wp:inline>
        </w:drawing>
      </w:r>
    </w:p>
    <w:p w:rsidR="00E66FE7" w:rsidRDefault="00E66FE7">
      <w:pPr>
        <w:rPr>
          <w:b/>
        </w:rPr>
      </w:pPr>
    </w:p>
    <w:p w:rsidR="00B77458" w:rsidRPr="00B77458" w:rsidRDefault="00B77458" w:rsidP="00B77458">
      <w:pPr>
        <w:rPr>
          <w:b/>
          <w:sz w:val="28"/>
          <w:szCs w:val="28"/>
        </w:rPr>
      </w:pPr>
      <w:r w:rsidRPr="00B77458">
        <w:rPr>
          <w:b/>
          <w:sz w:val="28"/>
          <w:szCs w:val="28"/>
        </w:rPr>
        <w:t xml:space="preserve">CURRENT </w:t>
      </w:r>
      <w:r w:rsidR="003C309C">
        <w:rPr>
          <w:b/>
          <w:sz w:val="28"/>
          <w:szCs w:val="28"/>
        </w:rPr>
        <w:t>LANGUAGE</w:t>
      </w:r>
      <w:r w:rsidRPr="00B77458">
        <w:rPr>
          <w:b/>
          <w:sz w:val="28"/>
          <w:szCs w:val="28"/>
        </w:rPr>
        <w:t xml:space="preserve"> ON PRECINCT:</w:t>
      </w:r>
    </w:p>
    <w:p w:rsidR="00B77458" w:rsidRPr="00B77458" w:rsidRDefault="00B77458" w:rsidP="00B77458">
      <w:r w:rsidRPr="00B77458">
        <w:t>20A-5-303.   Establishing, dividing, abolishing, and changing voting precincts -- Common polling places -- Combined voting precincts.</w:t>
      </w:r>
    </w:p>
    <w:p w:rsidR="00B77458" w:rsidRPr="00B77458" w:rsidRDefault="00B77458" w:rsidP="00B77458">
      <w:r w:rsidRPr="00B77458">
        <w:t xml:space="preserve">            (1) (a) After receiving recommendations from the county clerk, the county legislative body may establish, divide, abolish, and change voting precincts.</w:t>
      </w:r>
    </w:p>
    <w:p w:rsidR="00B77458" w:rsidRPr="00B77458" w:rsidRDefault="00B77458" w:rsidP="00B77458">
      <w:r w:rsidRPr="00B77458">
        <w:t xml:space="preserve">            (b) Within 30 days after the establishment, division, abolition, or change of a voting precinct under this section, the county legislative body shall file with the Automated Geographic Reference Center, created under Section 63F-1-506, a notice describing the action taken and specifying the resulting boundaries of each voting precinct affected by the action.</w:t>
      </w:r>
    </w:p>
    <w:p w:rsidR="00B77458" w:rsidRPr="00B77458" w:rsidRDefault="00B77458" w:rsidP="00B77458">
      <w:pPr>
        <w:rPr>
          <w:b/>
          <w:sz w:val="24"/>
          <w:szCs w:val="24"/>
        </w:rPr>
      </w:pPr>
      <w:r w:rsidRPr="00B77458">
        <w:t xml:space="preserve">            (2) (a) The county legislative body shall alter or </w:t>
      </w:r>
      <w:r w:rsidRPr="00B77458">
        <w:rPr>
          <w:b/>
          <w:sz w:val="24"/>
          <w:szCs w:val="24"/>
        </w:rPr>
        <w:t>divide voting precincts so that each voting precinct contains not more than 1,250 active voters.</w:t>
      </w:r>
    </w:p>
    <w:sectPr w:rsidR="00B77458" w:rsidRPr="00B77458" w:rsidSect="00B77458">
      <w:footerReference w:type="default" r:id="rId26"/>
      <w:pgSz w:w="12240" w:h="15840"/>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18D" w:rsidRDefault="0019018D" w:rsidP="00895C92">
      <w:r>
        <w:separator/>
      </w:r>
    </w:p>
  </w:endnote>
  <w:endnote w:type="continuationSeparator" w:id="0">
    <w:p w:rsidR="0019018D" w:rsidRDefault="0019018D" w:rsidP="00895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Nyala">
    <w:panose1 w:val="02000504070300020003"/>
    <w:charset w:val="00"/>
    <w:family w:val="auto"/>
    <w:pitch w:val="variable"/>
    <w:sig w:usb0="A000006F" w:usb1="00000000" w:usb2="000008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673052"/>
      <w:docPartObj>
        <w:docPartGallery w:val="Page Numbers (Bottom of Page)"/>
        <w:docPartUnique/>
      </w:docPartObj>
    </w:sdtPr>
    <w:sdtEndPr>
      <w:rPr>
        <w:rFonts w:ascii="Nyala" w:hAnsi="Nyala"/>
        <w:sz w:val="20"/>
        <w:szCs w:val="20"/>
      </w:rPr>
    </w:sdtEndPr>
    <w:sdtContent>
      <w:sdt>
        <w:sdtPr>
          <w:id w:val="-1669238322"/>
          <w:docPartObj>
            <w:docPartGallery w:val="Page Numbers (Top of Page)"/>
            <w:docPartUnique/>
          </w:docPartObj>
        </w:sdtPr>
        <w:sdtEndPr>
          <w:rPr>
            <w:rFonts w:ascii="Nyala" w:hAnsi="Nyala"/>
            <w:sz w:val="20"/>
            <w:szCs w:val="20"/>
          </w:rPr>
        </w:sdtEndPr>
        <w:sdtContent>
          <w:p w:rsidR="006434F2" w:rsidRPr="006434F2" w:rsidRDefault="00F0332B">
            <w:pPr>
              <w:pStyle w:val="Footer"/>
              <w:jc w:val="center"/>
              <w:rPr>
                <w:rFonts w:ascii="Nyala" w:hAnsi="Nyala"/>
                <w:sz w:val="20"/>
                <w:szCs w:val="20"/>
              </w:rPr>
            </w:pPr>
            <w:r w:rsidRPr="00F0332B">
              <w:rPr>
                <w:rFonts w:ascii="Nyala" w:hAnsi="Nyala"/>
                <w:sz w:val="20"/>
                <w:szCs w:val="20"/>
              </w:rPr>
              <w:t xml:space="preserve">Clara Response to McKell / Swett Memo                                                                                        </w:t>
            </w:r>
            <w:r w:rsidR="006434F2" w:rsidRPr="00F0332B">
              <w:rPr>
                <w:rFonts w:ascii="Nyala" w:hAnsi="Nyala"/>
                <w:sz w:val="20"/>
                <w:szCs w:val="20"/>
              </w:rPr>
              <w:t xml:space="preserve">Page </w:t>
            </w:r>
            <w:r w:rsidR="006434F2" w:rsidRPr="00F0332B">
              <w:rPr>
                <w:rFonts w:ascii="Nyala" w:hAnsi="Nyala"/>
                <w:bCs/>
                <w:sz w:val="20"/>
                <w:szCs w:val="20"/>
              </w:rPr>
              <w:fldChar w:fldCharType="begin"/>
            </w:r>
            <w:r w:rsidR="006434F2" w:rsidRPr="00F0332B">
              <w:rPr>
                <w:rFonts w:ascii="Nyala" w:hAnsi="Nyala"/>
                <w:bCs/>
                <w:sz w:val="20"/>
                <w:szCs w:val="20"/>
              </w:rPr>
              <w:instrText xml:space="preserve"> PAGE </w:instrText>
            </w:r>
            <w:r w:rsidR="006434F2" w:rsidRPr="00F0332B">
              <w:rPr>
                <w:rFonts w:ascii="Nyala" w:hAnsi="Nyala"/>
                <w:bCs/>
                <w:sz w:val="20"/>
                <w:szCs w:val="20"/>
              </w:rPr>
              <w:fldChar w:fldCharType="separate"/>
            </w:r>
            <w:r w:rsidR="002676CC">
              <w:rPr>
                <w:rFonts w:ascii="Nyala" w:hAnsi="Nyala"/>
                <w:bCs/>
                <w:noProof/>
                <w:sz w:val="20"/>
                <w:szCs w:val="20"/>
              </w:rPr>
              <w:t>12</w:t>
            </w:r>
            <w:r w:rsidR="006434F2" w:rsidRPr="00F0332B">
              <w:rPr>
                <w:rFonts w:ascii="Nyala" w:hAnsi="Nyala"/>
                <w:bCs/>
                <w:sz w:val="20"/>
                <w:szCs w:val="20"/>
              </w:rPr>
              <w:fldChar w:fldCharType="end"/>
            </w:r>
            <w:r w:rsidR="006434F2" w:rsidRPr="00F0332B">
              <w:rPr>
                <w:rFonts w:ascii="Nyala" w:hAnsi="Nyala"/>
                <w:sz w:val="20"/>
                <w:szCs w:val="20"/>
              </w:rPr>
              <w:t xml:space="preserve"> of </w:t>
            </w:r>
            <w:r w:rsidR="006434F2" w:rsidRPr="00F0332B">
              <w:rPr>
                <w:rFonts w:ascii="Nyala" w:hAnsi="Nyala"/>
                <w:bCs/>
                <w:sz w:val="20"/>
                <w:szCs w:val="20"/>
              </w:rPr>
              <w:fldChar w:fldCharType="begin"/>
            </w:r>
            <w:r w:rsidR="006434F2" w:rsidRPr="00F0332B">
              <w:rPr>
                <w:rFonts w:ascii="Nyala" w:hAnsi="Nyala"/>
                <w:bCs/>
                <w:sz w:val="20"/>
                <w:szCs w:val="20"/>
              </w:rPr>
              <w:instrText xml:space="preserve"> NUMPAGES  </w:instrText>
            </w:r>
            <w:r w:rsidR="006434F2" w:rsidRPr="00F0332B">
              <w:rPr>
                <w:rFonts w:ascii="Nyala" w:hAnsi="Nyala"/>
                <w:bCs/>
                <w:sz w:val="20"/>
                <w:szCs w:val="20"/>
              </w:rPr>
              <w:fldChar w:fldCharType="separate"/>
            </w:r>
            <w:r w:rsidR="002676CC">
              <w:rPr>
                <w:rFonts w:ascii="Nyala" w:hAnsi="Nyala"/>
                <w:bCs/>
                <w:noProof/>
                <w:sz w:val="20"/>
                <w:szCs w:val="20"/>
              </w:rPr>
              <w:t>12</w:t>
            </w:r>
            <w:r w:rsidR="006434F2" w:rsidRPr="00F0332B">
              <w:rPr>
                <w:rFonts w:ascii="Nyala" w:hAnsi="Nyala"/>
                <w:bCs/>
                <w:sz w:val="20"/>
                <w:szCs w:val="20"/>
              </w:rPr>
              <w:fldChar w:fldCharType="end"/>
            </w:r>
          </w:p>
        </w:sdtContent>
      </w:sdt>
    </w:sdtContent>
  </w:sdt>
  <w:p w:rsidR="006434F2" w:rsidRDefault="006434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18D" w:rsidRDefault="0019018D" w:rsidP="00895C92">
      <w:r>
        <w:separator/>
      </w:r>
    </w:p>
  </w:footnote>
  <w:footnote w:type="continuationSeparator" w:id="0">
    <w:p w:rsidR="0019018D" w:rsidRDefault="0019018D" w:rsidP="00895C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D62E1E"/>
    <w:multiLevelType w:val="hybridMultilevel"/>
    <w:tmpl w:val="A0A201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CA7142"/>
    <w:multiLevelType w:val="hybridMultilevel"/>
    <w:tmpl w:val="682489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3A0C6B"/>
    <w:multiLevelType w:val="hybridMultilevel"/>
    <w:tmpl w:val="14789E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1BA4526"/>
    <w:multiLevelType w:val="hybridMultilevel"/>
    <w:tmpl w:val="2EF26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lRGc3J0e0M6KGj/tevrYxGseyrk=" w:salt="GH1rZhTsLLE6hRsfN6kfEQ=="/>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AEB"/>
    <w:rsid w:val="00055EC3"/>
    <w:rsid w:val="00123D25"/>
    <w:rsid w:val="0017047B"/>
    <w:rsid w:val="00182821"/>
    <w:rsid w:val="0019018D"/>
    <w:rsid w:val="00197C05"/>
    <w:rsid w:val="001A6680"/>
    <w:rsid w:val="002676CC"/>
    <w:rsid w:val="002C039F"/>
    <w:rsid w:val="00311175"/>
    <w:rsid w:val="003C309C"/>
    <w:rsid w:val="004931ED"/>
    <w:rsid w:val="0054775C"/>
    <w:rsid w:val="0056356C"/>
    <w:rsid w:val="005B5D3F"/>
    <w:rsid w:val="005D78F5"/>
    <w:rsid w:val="00606CF7"/>
    <w:rsid w:val="006434F2"/>
    <w:rsid w:val="00682490"/>
    <w:rsid w:val="00723AEB"/>
    <w:rsid w:val="007B4CBF"/>
    <w:rsid w:val="00895C92"/>
    <w:rsid w:val="008F115D"/>
    <w:rsid w:val="00962E2F"/>
    <w:rsid w:val="00A47FE6"/>
    <w:rsid w:val="00B77458"/>
    <w:rsid w:val="00C50FDB"/>
    <w:rsid w:val="00C71AFC"/>
    <w:rsid w:val="00D60D6E"/>
    <w:rsid w:val="00E3681C"/>
    <w:rsid w:val="00E66FE7"/>
    <w:rsid w:val="00E76964"/>
    <w:rsid w:val="00F0332B"/>
    <w:rsid w:val="00F3064C"/>
    <w:rsid w:val="00FC30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0FDB"/>
    <w:pPr>
      <w:ind w:left="720"/>
      <w:contextualSpacing/>
    </w:pPr>
  </w:style>
  <w:style w:type="paragraph" w:styleId="BalloonText">
    <w:name w:val="Balloon Text"/>
    <w:basedOn w:val="Normal"/>
    <w:link w:val="BalloonTextChar"/>
    <w:uiPriority w:val="99"/>
    <w:semiHidden/>
    <w:unhideWhenUsed/>
    <w:rsid w:val="00962E2F"/>
    <w:rPr>
      <w:rFonts w:ascii="Tahoma" w:hAnsi="Tahoma" w:cs="Tahoma"/>
      <w:sz w:val="16"/>
      <w:szCs w:val="16"/>
    </w:rPr>
  </w:style>
  <w:style w:type="character" w:customStyle="1" w:styleId="BalloonTextChar">
    <w:name w:val="Balloon Text Char"/>
    <w:basedOn w:val="DefaultParagraphFont"/>
    <w:link w:val="BalloonText"/>
    <w:uiPriority w:val="99"/>
    <w:semiHidden/>
    <w:rsid w:val="00962E2F"/>
    <w:rPr>
      <w:rFonts w:ascii="Tahoma" w:hAnsi="Tahoma" w:cs="Tahoma"/>
      <w:sz w:val="16"/>
      <w:szCs w:val="16"/>
    </w:rPr>
  </w:style>
  <w:style w:type="paragraph" w:styleId="Header">
    <w:name w:val="header"/>
    <w:basedOn w:val="Normal"/>
    <w:link w:val="HeaderChar"/>
    <w:uiPriority w:val="99"/>
    <w:unhideWhenUsed/>
    <w:rsid w:val="00895C92"/>
    <w:pPr>
      <w:tabs>
        <w:tab w:val="center" w:pos="4680"/>
        <w:tab w:val="right" w:pos="9360"/>
      </w:tabs>
    </w:pPr>
  </w:style>
  <w:style w:type="character" w:customStyle="1" w:styleId="HeaderChar">
    <w:name w:val="Header Char"/>
    <w:basedOn w:val="DefaultParagraphFont"/>
    <w:link w:val="Header"/>
    <w:uiPriority w:val="99"/>
    <w:rsid w:val="00895C92"/>
  </w:style>
  <w:style w:type="paragraph" w:styleId="Footer">
    <w:name w:val="footer"/>
    <w:basedOn w:val="Normal"/>
    <w:link w:val="FooterChar"/>
    <w:uiPriority w:val="99"/>
    <w:unhideWhenUsed/>
    <w:rsid w:val="00895C92"/>
    <w:pPr>
      <w:tabs>
        <w:tab w:val="center" w:pos="4680"/>
        <w:tab w:val="right" w:pos="9360"/>
      </w:tabs>
    </w:pPr>
  </w:style>
  <w:style w:type="character" w:customStyle="1" w:styleId="FooterChar">
    <w:name w:val="Footer Char"/>
    <w:basedOn w:val="DefaultParagraphFont"/>
    <w:link w:val="Footer"/>
    <w:uiPriority w:val="99"/>
    <w:rsid w:val="00895C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0FDB"/>
    <w:pPr>
      <w:ind w:left="720"/>
      <w:contextualSpacing/>
    </w:pPr>
  </w:style>
  <w:style w:type="paragraph" w:styleId="BalloonText">
    <w:name w:val="Balloon Text"/>
    <w:basedOn w:val="Normal"/>
    <w:link w:val="BalloonTextChar"/>
    <w:uiPriority w:val="99"/>
    <w:semiHidden/>
    <w:unhideWhenUsed/>
    <w:rsid w:val="00962E2F"/>
    <w:rPr>
      <w:rFonts w:ascii="Tahoma" w:hAnsi="Tahoma" w:cs="Tahoma"/>
      <w:sz w:val="16"/>
      <w:szCs w:val="16"/>
    </w:rPr>
  </w:style>
  <w:style w:type="character" w:customStyle="1" w:styleId="BalloonTextChar">
    <w:name w:val="Balloon Text Char"/>
    <w:basedOn w:val="DefaultParagraphFont"/>
    <w:link w:val="BalloonText"/>
    <w:uiPriority w:val="99"/>
    <w:semiHidden/>
    <w:rsid w:val="00962E2F"/>
    <w:rPr>
      <w:rFonts w:ascii="Tahoma" w:hAnsi="Tahoma" w:cs="Tahoma"/>
      <w:sz w:val="16"/>
      <w:szCs w:val="16"/>
    </w:rPr>
  </w:style>
  <w:style w:type="paragraph" w:styleId="Header">
    <w:name w:val="header"/>
    <w:basedOn w:val="Normal"/>
    <w:link w:val="HeaderChar"/>
    <w:uiPriority w:val="99"/>
    <w:unhideWhenUsed/>
    <w:rsid w:val="00895C92"/>
    <w:pPr>
      <w:tabs>
        <w:tab w:val="center" w:pos="4680"/>
        <w:tab w:val="right" w:pos="9360"/>
      </w:tabs>
    </w:pPr>
  </w:style>
  <w:style w:type="character" w:customStyle="1" w:styleId="HeaderChar">
    <w:name w:val="Header Char"/>
    <w:basedOn w:val="DefaultParagraphFont"/>
    <w:link w:val="Header"/>
    <w:uiPriority w:val="99"/>
    <w:rsid w:val="00895C92"/>
  </w:style>
  <w:style w:type="paragraph" w:styleId="Footer">
    <w:name w:val="footer"/>
    <w:basedOn w:val="Normal"/>
    <w:link w:val="FooterChar"/>
    <w:uiPriority w:val="99"/>
    <w:unhideWhenUsed/>
    <w:rsid w:val="00895C92"/>
    <w:pPr>
      <w:tabs>
        <w:tab w:val="center" w:pos="4680"/>
        <w:tab w:val="right" w:pos="9360"/>
      </w:tabs>
    </w:pPr>
  </w:style>
  <w:style w:type="character" w:customStyle="1" w:styleId="FooterChar">
    <w:name w:val="Footer Char"/>
    <w:basedOn w:val="DefaultParagraphFont"/>
    <w:link w:val="Footer"/>
    <w:uiPriority w:val="99"/>
    <w:rsid w:val="00895C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12</Pages>
  <Words>1336</Words>
  <Characters>7621</Characters>
  <Application>Microsoft Office Word</Application>
  <DocSecurity>8</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donMiguel</dc:creator>
  <cp:lastModifiedBy>donMiguel</cp:lastModifiedBy>
  <cp:revision>6</cp:revision>
  <cp:lastPrinted>2013-02-03T00:39:00Z</cp:lastPrinted>
  <dcterms:created xsi:type="dcterms:W3CDTF">2013-02-03T00:40:00Z</dcterms:created>
  <dcterms:modified xsi:type="dcterms:W3CDTF">2013-02-06T23:29:00Z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